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vAlign w:val="center"/>
          </w:tcPr>
          <w:p>
            <w:pPr>
              <w:pStyle w:val="TableContents"/>
              <w:bidi w:val="0"/>
              <w:spacing w:before="0" w:after="0"/>
              <w:jc w:val="center"/>
              <w:rPr>
                <w:b/>
                <w:color w:val="0000FF"/>
              </w:rPr>
            </w:pPr>
            <w:r>
              <w:rPr>
                <w:b/>
                <w:color w:val="0000FF"/>
              </w:rPr>
              <w:t>Braveheart Bio,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 par value $0.0001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08/07/2026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 xml:space="preserve">Frazier Life Sciences Public Fund, L.P. </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4,976,457.00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4,976,457.00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4,976,457.00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5.5 %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xml:space="preserve">  The percentage listed in row 11 is calculated based on 90,038,969 shares of Common Stock that were anticipated to be outstanding following the Issuer's initial public offering as set forth in the Issuer's final prospectus filed with the SEC pursuant to Rule 424(b)(4) on August 6, 2026.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 xml:space="preserve">FHMLSP, L.P. </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4,976,457.00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4,976,457.00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4,976,457.00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5.5 %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The percentage listed in row 11 is calculated based on 90,038,969 shares of Common Stock that were anticipated to be outstanding following the Issuer's initial public offering as set forth in the Issuer's final prospectus filed with the SEC pursuant to Rule 424(b)(4) on August 6, 2026.</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 xml:space="preserve">FHMLSP, L.L.C. </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4,976,457.00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4,976,457.00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4,976,457.00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5.5 %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The percentage listed in row 11 is calculated based on 90,038,969 shares of Common Stock that were anticipated to be outstanding following the Issuer's initial public offering as set forth in the Issuer's final prospectus filed with the SEC pursuant to Rule 424(b)(4) on August 6, 2026.</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8" w:name="cusipNumber3"/>
      <w:bookmarkStart w:id="19" w:name="cusipNumber3"/>
      <w:bookmarkEnd w:id="19"/>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0" w:name="reportingPersonDetails3"/>
      <w:bookmarkStart w:id="21" w:name="reportingPersonDetails3"/>
      <w:bookmarkEnd w:id="21"/>
    </w:p>
    <w:tbl>
      <w:tblPr>
        <w:tblW w:w="10205" w:type="dxa"/>
        <w:jc w:val="left"/>
        <w:tblInd w:w="0" w:type="dxa"/>
        <w:tblLayout w:type="fixed"/>
        <w:tblCellMar>
          <w:top w:w="28" w:type="dxa"/>
          <w:left w:w="28" w:type="dxa"/>
          <w:bottom w:w="28" w:type="dxa"/>
          <w:right w:w="28" w:type="dxa"/>
        </w:tblCellMar>
      </w:tblPr>
      <w:tblGrid>
        <w:gridCol w:w="2020"/>
        <w:gridCol w:w="8185"/>
      </w:tblGrid>
      <w:tr>
        <w:trPr/>
        <w:tc>
          <w:tcPr>
            <w:tcW w:w="2020" w:type="dxa"/>
            <w:tcBorders/>
            <w:vAlign w:val="center"/>
          </w:tcPr>
          <w:p>
            <w:pPr>
              <w:pStyle w:val="TableContents"/>
              <w:bidi w:val="0"/>
              <w:spacing w:before="0" w:after="283"/>
              <w:jc w:val="left"/>
              <w:rPr/>
            </w:pPr>
            <w:r>
              <w:rPr/>
              <w:t>1</w:t>
            </w:r>
          </w:p>
        </w:tc>
        <w:tc>
          <w:tcPr>
            <w:tcW w:w="8185"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 xml:space="preserve">Frazier Life Sciences XI, L.P. </w:t>
            </w:r>
          </w:p>
        </w:tc>
      </w:tr>
      <w:tr>
        <w:trPr/>
        <w:tc>
          <w:tcPr>
            <w:tcW w:w="2020" w:type="dxa"/>
            <w:tcBorders/>
            <w:vAlign w:val="center"/>
          </w:tcPr>
          <w:p>
            <w:pPr>
              <w:pStyle w:val="TableContents"/>
              <w:bidi w:val="0"/>
              <w:spacing w:before="0" w:after="283"/>
              <w:jc w:val="left"/>
              <w:rPr/>
            </w:pPr>
            <w:r>
              <w:rPr/>
              <w:t>2</w:t>
            </w:r>
          </w:p>
        </w:tc>
        <w:tc>
          <w:tcPr>
            <w:tcW w:w="8185"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xml:space="preserve">  (b) </w:t>
            </w:r>
          </w:p>
        </w:tc>
      </w:tr>
      <w:tr>
        <w:trPr/>
        <w:tc>
          <w:tcPr>
            <w:tcW w:w="2020" w:type="dxa"/>
            <w:tcBorders/>
            <w:vAlign w:val="center"/>
          </w:tcPr>
          <w:p>
            <w:pPr>
              <w:pStyle w:val="TableContents"/>
              <w:bidi w:val="0"/>
              <w:spacing w:before="0" w:after="283"/>
              <w:jc w:val="left"/>
              <w:rPr/>
            </w:pPr>
            <w:r>
              <w:rPr/>
              <w:t>3</w:t>
            </w:r>
          </w:p>
        </w:tc>
        <w:tc>
          <w:tcPr>
            <w:tcW w:w="8185" w:type="dxa"/>
            <w:tcBorders/>
            <w:vAlign w:val="center"/>
          </w:tcPr>
          <w:p>
            <w:pPr>
              <w:pStyle w:val="TableContents"/>
              <w:bidi w:val="0"/>
              <w:spacing w:before="0" w:after="283"/>
              <w:jc w:val="left"/>
              <w:rPr/>
            </w:pPr>
            <w:r>
              <w:rPr/>
              <w:t>Sec Use Only</w:t>
            </w:r>
          </w:p>
        </w:tc>
      </w:tr>
      <w:tr>
        <w:trPr/>
        <w:tc>
          <w:tcPr>
            <w:tcW w:w="2020" w:type="dxa"/>
            <w:tcBorders/>
            <w:vAlign w:val="center"/>
          </w:tcPr>
          <w:p>
            <w:pPr>
              <w:pStyle w:val="TableContents"/>
              <w:bidi w:val="0"/>
              <w:spacing w:before="0" w:after="283"/>
              <w:jc w:val="left"/>
              <w:rPr/>
            </w:pPr>
            <w:r>
              <w:rPr/>
              <w:t>4</w:t>
            </w:r>
          </w:p>
        </w:tc>
        <w:tc>
          <w:tcPr>
            <w:tcW w:w="8185"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020"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20,361.00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20,361.00</w:t>
                  </w:r>
                </w:p>
              </w:tc>
            </w:tr>
          </w:tbl>
          <w:p>
            <w:pPr>
              <w:pStyle w:val="TableContents"/>
              <w:bidi w:val="0"/>
              <w:spacing w:before="0" w:after="283"/>
              <w:jc w:val="left"/>
              <w:rPr/>
            </w:pPr>
            <w:r>
              <w:rPr/>
            </w:r>
          </w:p>
        </w:tc>
        <w:tc>
          <w:tcPr>
            <w:tcW w:w="8185" w:type="dxa"/>
            <w:tcBorders/>
            <w:vAlign w:val="center"/>
          </w:tcPr>
          <w:p>
            <w:pPr>
              <w:pStyle w:val="TableContents"/>
              <w:bidi w:val="0"/>
              <w:spacing w:before="0" w:after="283"/>
              <w:jc w:val="left"/>
              <w:rPr>
                <w:sz w:val="4"/>
                <w:szCs w:val="4"/>
              </w:rPr>
            </w:pPr>
            <w:r>
              <w:rPr>
                <w:sz w:val="4"/>
                <w:szCs w:val="4"/>
              </w:rPr>
            </w:r>
          </w:p>
        </w:tc>
      </w:tr>
      <w:tr>
        <w:trPr/>
        <w:tc>
          <w:tcPr>
            <w:tcW w:w="2020" w:type="dxa"/>
            <w:tcBorders/>
            <w:vAlign w:val="center"/>
          </w:tcPr>
          <w:p>
            <w:pPr>
              <w:pStyle w:val="TableContents"/>
              <w:bidi w:val="0"/>
              <w:spacing w:before="0" w:after="283"/>
              <w:jc w:val="left"/>
              <w:rPr/>
            </w:pPr>
            <w:r>
              <w:rPr/>
              <w:t>9</w:t>
            </w:r>
          </w:p>
        </w:tc>
        <w:tc>
          <w:tcPr>
            <w:tcW w:w="8185"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20,361.00</w:t>
            </w:r>
          </w:p>
        </w:tc>
      </w:tr>
      <w:tr>
        <w:trPr/>
        <w:tc>
          <w:tcPr>
            <w:tcW w:w="2020" w:type="dxa"/>
            <w:tcBorders/>
            <w:vAlign w:val="center"/>
          </w:tcPr>
          <w:p>
            <w:pPr>
              <w:pStyle w:val="TableContents"/>
              <w:bidi w:val="0"/>
              <w:spacing w:before="0" w:after="283"/>
              <w:jc w:val="left"/>
              <w:rPr/>
            </w:pPr>
            <w:r>
              <w:rPr/>
              <w:t>10</w:t>
            </w:r>
          </w:p>
        </w:tc>
        <w:tc>
          <w:tcPr>
            <w:tcW w:w="8185"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p>
        </w:tc>
      </w:tr>
      <w:tr>
        <w:trPr/>
        <w:tc>
          <w:tcPr>
            <w:tcW w:w="2020" w:type="dxa"/>
            <w:tcBorders/>
            <w:vAlign w:val="center"/>
          </w:tcPr>
          <w:p>
            <w:pPr>
              <w:pStyle w:val="TableContents"/>
              <w:bidi w:val="0"/>
              <w:spacing w:before="0" w:after="283"/>
              <w:jc w:val="left"/>
              <w:rPr/>
            </w:pPr>
            <w:r>
              <w:rPr/>
              <w:t>11</w:t>
            </w:r>
          </w:p>
        </w:tc>
        <w:tc>
          <w:tcPr>
            <w:tcW w:w="8185"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0.0 % </w:t>
            </w:r>
          </w:p>
        </w:tc>
      </w:tr>
      <w:tr>
        <w:trPr/>
        <w:tc>
          <w:tcPr>
            <w:tcW w:w="2020" w:type="dxa"/>
            <w:tcBorders/>
            <w:vAlign w:val="center"/>
          </w:tcPr>
          <w:p>
            <w:pPr>
              <w:pStyle w:val="TableContents"/>
              <w:bidi w:val="0"/>
              <w:spacing w:before="0" w:after="283"/>
              <w:jc w:val="left"/>
              <w:rPr/>
            </w:pPr>
            <w:r>
              <w:rPr/>
              <w:t>12</w:t>
            </w:r>
          </w:p>
        </w:tc>
        <w:tc>
          <w:tcPr>
            <w:tcW w:w="8185"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xml:space="preserve">  The percentage listed in row 11 is calculated based on 90,038,969 shares of Common Stock that were anticipated to be outstanding following the Issuer's initial public offering as set forth in the Issuer's final prospectus filed with the SEC pursuant to Rule 424(b)(4) on August 6, 2026.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22" w:name="cusipNumber4"/>
      <w:bookmarkStart w:id="23" w:name="cusipNumber4"/>
      <w:bookmarkEnd w:id="23"/>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4" w:name="reportingPersonDetails4"/>
      <w:bookmarkStart w:id="25" w:name="reportingPersonDetails4"/>
      <w:bookmarkEnd w:id="25"/>
    </w:p>
    <w:tbl>
      <w:tblPr>
        <w:tblW w:w="10205" w:type="dxa"/>
        <w:jc w:val="left"/>
        <w:tblInd w:w="0" w:type="dxa"/>
        <w:tblLayout w:type="fixed"/>
        <w:tblCellMar>
          <w:top w:w="28" w:type="dxa"/>
          <w:left w:w="28" w:type="dxa"/>
          <w:bottom w:w="28" w:type="dxa"/>
          <w:right w:w="28" w:type="dxa"/>
        </w:tblCellMar>
      </w:tblPr>
      <w:tblGrid>
        <w:gridCol w:w="2020"/>
        <w:gridCol w:w="8185"/>
      </w:tblGrid>
      <w:tr>
        <w:trPr/>
        <w:tc>
          <w:tcPr>
            <w:tcW w:w="2020" w:type="dxa"/>
            <w:tcBorders/>
            <w:vAlign w:val="center"/>
          </w:tcPr>
          <w:p>
            <w:pPr>
              <w:pStyle w:val="TableContents"/>
              <w:bidi w:val="0"/>
              <w:spacing w:before="0" w:after="283"/>
              <w:jc w:val="left"/>
              <w:rPr/>
            </w:pPr>
            <w:r>
              <w:rPr/>
              <w:t>1</w:t>
            </w:r>
          </w:p>
        </w:tc>
        <w:tc>
          <w:tcPr>
            <w:tcW w:w="8185"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FHMLS XI, L.P.</w:t>
            </w:r>
          </w:p>
        </w:tc>
      </w:tr>
      <w:tr>
        <w:trPr/>
        <w:tc>
          <w:tcPr>
            <w:tcW w:w="2020" w:type="dxa"/>
            <w:tcBorders/>
            <w:vAlign w:val="center"/>
          </w:tcPr>
          <w:p>
            <w:pPr>
              <w:pStyle w:val="TableContents"/>
              <w:bidi w:val="0"/>
              <w:spacing w:before="0" w:after="283"/>
              <w:jc w:val="left"/>
              <w:rPr/>
            </w:pPr>
            <w:r>
              <w:rPr/>
              <w:t>2</w:t>
            </w:r>
          </w:p>
        </w:tc>
        <w:tc>
          <w:tcPr>
            <w:tcW w:w="8185"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xml:space="preserve">  (b) </w:t>
            </w:r>
          </w:p>
        </w:tc>
      </w:tr>
      <w:tr>
        <w:trPr/>
        <w:tc>
          <w:tcPr>
            <w:tcW w:w="2020" w:type="dxa"/>
            <w:tcBorders/>
            <w:vAlign w:val="center"/>
          </w:tcPr>
          <w:p>
            <w:pPr>
              <w:pStyle w:val="TableContents"/>
              <w:bidi w:val="0"/>
              <w:spacing w:before="0" w:after="283"/>
              <w:jc w:val="left"/>
              <w:rPr/>
            </w:pPr>
            <w:r>
              <w:rPr/>
              <w:t>3</w:t>
            </w:r>
          </w:p>
        </w:tc>
        <w:tc>
          <w:tcPr>
            <w:tcW w:w="8185" w:type="dxa"/>
            <w:tcBorders/>
            <w:vAlign w:val="center"/>
          </w:tcPr>
          <w:p>
            <w:pPr>
              <w:pStyle w:val="TableContents"/>
              <w:bidi w:val="0"/>
              <w:spacing w:before="0" w:after="283"/>
              <w:jc w:val="left"/>
              <w:rPr/>
            </w:pPr>
            <w:r>
              <w:rPr/>
              <w:t>Sec Use Only</w:t>
            </w:r>
          </w:p>
        </w:tc>
      </w:tr>
      <w:tr>
        <w:trPr/>
        <w:tc>
          <w:tcPr>
            <w:tcW w:w="2020" w:type="dxa"/>
            <w:tcBorders/>
            <w:vAlign w:val="center"/>
          </w:tcPr>
          <w:p>
            <w:pPr>
              <w:pStyle w:val="TableContents"/>
              <w:bidi w:val="0"/>
              <w:spacing w:before="0" w:after="283"/>
              <w:jc w:val="left"/>
              <w:rPr/>
            </w:pPr>
            <w:r>
              <w:rPr/>
              <w:t>4</w:t>
            </w:r>
          </w:p>
        </w:tc>
        <w:tc>
          <w:tcPr>
            <w:tcW w:w="8185"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020"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20,361.00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20,361.00</w:t>
                  </w:r>
                </w:p>
              </w:tc>
            </w:tr>
          </w:tbl>
          <w:p>
            <w:pPr>
              <w:pStyle w:val="TableContents"/>
              <w:bidi w:val="0"/>
              <w:spacing w:before="0" w:after="283"/>
              <w:jc w:val="left"/>
              <w:rPr/>
            </w:pPr>
            <w:r>
              <w:rPr/>
            </w:r>
          </w:p>
        </w:tc>
        <w:tc>
          <w:tcPr>
            <w:tcW w:w="8185" w:type="dxa"/>
            <w:tcBorders/>
            <w:vAlign w:val="center"/>
          </w:tcPr>
          <w:p>
            <w:pPr>
              <w:pStyle w:val="TableContents"/>
              <w:bidi w:val="0"/>
              <w:spacing w:before="0" w:after="283"/>
              <w:jc w:val="left"/>
              <w:rPr>
                <w:sz w:val="4"/>
                <w:szCs w:val="4"/>
              </w:rPr>
            </w:pPr>
            <w:r>
              <w:rPr>
                <w:sz w:val="4"/>
                <w:szCs w:val="4"/>
              </w:rPr>
            </w:r>
          </w:p>
        </w:tc>
      </w:tr>
      <w:tr>
        <w:trPr/>
        <w:tc>
          <w:tcPr>
            <w:tcW w:w="2020" w:type="dxa"/>
            <w:tcBorders/>
            <w:vAlign w:val="center"/>
          </w:tcPr>
          <w:p>
            <w:pPr>
              <w:pStyle w:val="TableContents"/>
              <w:bidi w:val="0"/>
              <w:spacing w:before="0" w:after="283"/>
              <w:jc w:val="left"/>
              <w:rPr/>
            </w:pPr>
            <w:r>
              <w:rPr/>
              <w:t>9</w:t>
            </w:r>
          </w:p>
        </w:tc>
        <w:tc>
          <w:tcPr>
            <w:tcW w:w="8185"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20,361.00</w:t>
            </w:r>
          </w:p>
        </w:tc>
      </w:tr>
      <w:tr>
        <w:trPr/>
        <w:tc>
          <w:tcPr>
            <w:tcW w:w="2020" w:type="dxa"/>
            <w:tcBorders/>
            <w:vAlign w:val="center"/>
          </w:tcPr>
          <w:p>
            <w:pPr>
              <w:pStyle w:val="TableContents"/>
              <w:bidi w:val="0"/>
              <w:spacing w:before="0" w:after="283"/>
              <w:jc w:val="left"/>
              <w:rPr/>
            </w:pPr>
            <w:r>
              <w:rPr/>
              <w:t>10</w:t>
            </w:r>
          </w:p>
        </w:tc>
        <w:tc>
          <w:tcPr>
            <w:tcW w:w="8185"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p>
        </w:tc>
      </w:tr>
      <w:tr>
        <w:trPr/>
        <w:tc>
          <w:tcPr>
            <w:tcW w:w="2020" w:type="dxa"/>
            <w:tcBorders/>
            <w:vAlign w:val="center"/>
          </w:tcPr>
          <w:p>
            <w:pPr>
              <w:pStyle w:val="TableContents"/>
              <w:bidi w:val="0"/>
              <w:spacing w:before="0" w:after="283"/>
              <w:jc w:val="left"/>
              <w:rPr/>
            </w:pPr>
            <w:r>
              <w:rPr/>
              <w:t>11</w:t>
            </w:r>
          </w:p>
        </w:tc>
        <w:tc>
          <w:tcPr>
            <w:tcW w:w="8185"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0.0 % </w:t>
            </w:r>
          </w:p>
        </w:tc>
      </w:tr>
      <w:tr>
        <w:trPr/>
        <w:tc>
          <w:tcPr>
            <w:tcW w:w="2020" w:type="dxa"/>
            <w:tcBorders/>
            <w:vAlign w:val="center"/>
          </w:tcPr>
          <w:p>
            <w:pPr>
              <w:pStyle w:val="TableContents"/>
              <w:bidi w:val="0"/>
              <w:spacing w:before="0" w:after="283"/>
              <w:jc w:val="left"/>
              <w:rPr/>
            </w:pPr>
            <w:r>
              <w:rPr/>
              <w:t>12</w:t>
            </w:r>
          </w:p>
        </w:tc>
        <w:tc>
          <w:tcPr>
            <w:tcW w:w="8185"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xml:space="preserve">  The percentage listed in row 11 is calculated based on 90,038,969 shares of Common Stock that were anticipated to be outstanding following the Issuer's initial public offering as set forth in the Issuer's final prospectus filed with the SEC pursuant to Rule 424(b)(4) on August 6, 2026.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26" w:name="cusipNumber5"/>
      <w:bookmarkStart w:id="27" w:name="cusipNumber5"/>
      <w:bookmarkEnd w:id="2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8" w:name="reportingPersonDetails5"/>
      <w:bookmarkStart w:id="29" w:name="reportingPersonDetails5"/>
      <w:bookmarkEnd w:id="29"/>
    </w:p>
    <w:tbl>
      <w:tblPr>
        <w:tblW w:w="10205" w:type="dxa"/>
        <w:jc w:val="left"/>
        <w:tblInd w:w="0" w:type="dxa"/>
        <w:tblLayout w:type="fixed"/>
        <w:tblCellMar>
          <w:top w:w="28" w:type="dxa"/>
          <w:left w:w="28" w:type="dxa"/>
          <w:bottom w:w="28" w:type="dxa"/>
          <w:right w:w="28" w:type="dxa"/>
        </w:tblCellMar>
      </w:tblPr>
      <w:tblGrid>
        <w:gridCol w:w="2020"/>
        <w:gridCol w:w="8185"/>
      </w:tblGrid>
      <w:tr>
        <w:trPr/>
        <w:tc>
          <w:tcPr>
            <w:tcW w:w="2020" w:type="dxa"/>
            <w:tcBorders/>
            <w:vAlign w:val="center"/>
          </w:tcPr>
          <w:p>
            <w:pPr>
              <w:pStyle w:val="TableContents"/>
              <w:bidi w:val="0"/>
              <w:spacing w:before="0" w:after="283"/>
              <w:jc w:val="left"/>
              <w:rPr/>
            </w:pPr>
            <w:r>
              <w:rPr/>
              <w:t>1</w:t>
            </w:r>
          </w:p>
        </w:tc>
        <w:tc>
          <w:tcPr>
            <w:tcW w:w="8185"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FHMLS XI, L.L.C.</w:t>
            </w:r>
          </w:p>
        </w:tc>
      </w:tr>
      <w:tr>
        <w:trPr/>
        <w:tc>
          <w:tcPr>
            <w:tcW w:w="2020" w:type="dxa"/>
            <w:tcBorders/>
            <w:vAlign w:val="center"/>
          </w:tcPr>
          <w:p>
            <w:pPr>
              <w:pStyle w:val="TableContents"/>
              <w:bidi w:val="0"/>
              <w:spacing w:before="0" w:after="283"/>
              <w:jc w:val="left"/>
              <w:rPr/>
            </w:pPr>
            <w:r>
              <w:rPr/>
              <w:t>2</w:t>
            </w:r>
          </w:p>
        </w:tc>
        <w:tc>
          <w:tcPr>
            <w:tcW w:w="8185"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xml:space="preserve">  (b) </w:t>
            </w:r>
          </w:p>
        </w:tc>
      </w:tr>
      <w:tr>
        <w:trPr/>
        <w:tc>
          <w:tcPr>
            <w:tcW w:w="2020" w:type="dxa"/>
            <w:tcBorders/>
            <w:vAlign w:val="center"/>
          </w:tcPr>
          <w:p>
            <w:pPr>
              <w:pStyle w:val="TableContents"/>
              <w:bidi w:val="0"/>
              <w:spacing w:before="0" w:after="283"/>
              <w:jc w:val="left"/>
              <w:rPr/>
            </w:pPr>
            <w:r>
              <w:rPr/>
              <w:t>3</w:t>
            </w:r>
          </w:p>
        </w:tc>
        <w:tc>
          <w:tcPr>
            <w:tcW w:w="8185" w:type="dxa"/>
            <w:tcBorders/>
            <w:vAlign w:val="center"/>
          </w:tcPr>
          <w:p>
            <w:pPr>
              <w:pStyle w:val="TableContents"/>
              <w:bidi w:val="0"/>
              <w:spacing w:before="0" w:after="283"/>
              <w:jc w:val="left"/>
              <w:rPr/>
            </w:pPr>
            <w:r>
              <w:rPr/>
              <w:t>Sec Use Only</w:t>
            </w:r>
          </w:p>
        </w:tc>
      </w:tr>
      <w:tr>
        <w:trPr/>
        <w:tc>
          <w:tcPr>
            <w:tcW w:w="2020" w:type="dxa"/>
            <w:tcBorders/>
            <w:vAlign w:val="center"/>
          </w:tcPr>
          <w:p>
            <w:pPr>
              <w:pStyle w:val="TableContents"/>
              <w:bidi w:val="0"/>
              <w:spacing w:before="0" w:after="283"/>
              <w:jc w:val="left"/>
              <w:rPr/>
            </w:pPr>
            <w:r>
              <w:rPr/>
              <w:t>4</w:t>
            </w:r>
          </w:p>
        </w:tc>
        <w:tc>
          <w:tcPr>
            <w:tcW w:w="8185"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020"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20,361.00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20,361.00</w:t>
                  </w:r>
                </w:p>
              </w:tc>
            </w:tr>
          </w:tbl>
          <w:p>
            <w:pPr>
              <w:pStyle w:val="TableContents"/>
              <w:bidi w:val="0"/>
              <w:spacing w:before="0" w:after="283"/>
              <w:jc w:val="left"/>
              <w:rPr/>
            </w:pPr>
            <w:r>
              <w:rPr/>
            </w:r>
          </w:p>
        </w:tc>
        <w:tc>
          <w:tcPr>
            <w:tcW w:w="8185" w:type="dxa"/>
            <w:tcBorders/>
            <w:vAlign w:val="center"/>
          </w:tcPr>
          <w:p>
            <w:pPr>
              <w:pStyle w:val="TableContents"/>
              <w:bidi w:val="0"/>
              <w:spacing w:before="0" w:after="283"/>
              <w:jc w:val="left"/>
              <w:rPr>
                <w:sz w:val="4"/>
                <w:szCs w:val="4"/>
              </w:rPr>
            </w:pPr>
            <w:r>
              <w:rPr>
                <w:sz w:val="4"/>
                <w:szCs w:val="4"/>
              </w:rPr>
            </w:r>
          </w:p>
        </w:tc>
      </w:tr>
      <w:tr>
        <w:trPr/>
        <w:tc>
          <w:tcPr>
            <w:tcW w:w="2020" w:type="dxa"/>
            <w:tcBorders/>
            <w:vAlign w:val="center"/>
          </w:tcPr>
          <w:p>
            <w:pPr>
              <w:pStyle w:val="TableContents"/>
              <w:bidi w:val="0"/>
              <w:spacing w:before="0" w:after="283"/>
              <w:jc w:val="left"/>
              <w:rPr/>
            </w:pPr>
            <w:r>
              <w:rPr/>
              <w:t>9</w:t>
            </w:r>
          </w:p>
        </w:tc>
        <w:tc>
          <w:tcPr>
            <w:tcW w:w="8185"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20,361.00</w:t>
            </w:r>
          </w:p>
        </w:tc>
      </w:tr>
      <w:tr>
        <w:trPr/>
        <w:tc>
          <w:tcPr>
            <w:tcW w:w="2020" w:type="dxa"/>
            <w:tcBorders/>
            <w:vAlign w:val="center"/>
          </w:tcPr>
          <w:p>
            <w:pPr>
              <w:pStyle w:val="TableContents"/>
              <w:bidi w:val="0"/>
              <w:spacing w:before="0" w:after="283"/>
              <w:jc w:val="left"/>
              <w:rPr/>
            </w:pPr>
            <w:r>
              <w:rPr/>
              <w:t>10</w:t>
            </w:r>
          </w:p>
        </w:tc>
        <w:tc>
          <w:tcPr>
            <w:tcW w:w="8185"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p>
        </w:tc>
      </w:tr>
      <w:tr>
        <w:trPr/>
        <w:tc>
          <w:tcPr>
            <w:tcW w:w="2020" w:type="dxa"/>
            <w:tcBorders/>
            <w:vAlign w:val="center"/>
          </w:tcPr>
          <w:p>
            <w:pPr>
              <w:pStyle w:val="TableContents"/>
              <w:bidi w:val="0"/>
              <w:spacing w:before="0" w:after="283"/>
              <w:jc w:val="left"/>
              <w:rPr/>
            </w:pPr>
            <w:r>
              <w:rPr/>
              <w:t>11</w:t>
            </w:r>
          </w:p>
        </w:tc>
        <w:tc>
          <w:tcPr>
            <w:tcW w:w="8185"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0.0 % </w:t>
            </w:r>
          </w:p>
        </w:tc>
      </w:tr>
      <w:tr>
        <w:trPr/>
        <w:tc>
          <w:tcPr>
            <w:tcW w:w="2020" w:type="dxa"/>
            <w:tcBorders/>
            <w:vAlign w:val="center"/>
          </w:tcPr>
          <w:p>
            <w:pPr>
              <w:pStyle w:val="TableContents"/>
              <w:bidi w:val="0"/>
              <w:spacing w:before="0" w:after="283"/>
              <w:jc w:val="left"/>
              <w:rPr/>
            </w:pPr>
            <w:r>
              <w:rPr/>
              <w:t>12</w:t>
            </w:r>
          </w:p>
        </w:tc>
        <w:tc>
          <w:tcPr>
            <w:tcW w:w="8185"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xml:space="preserve">  The percentage listed in row 11 is calculated based on 90,038,969 shares of Common Stock that were anticipated to be outstanding following the Issuer's initial public offering as set forth in the Issuer's final prospectus filed with the SEC pursuant to Rule 424(b)(4) on August 6, 2026.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30" w:name="cusipNumber6"/>
      <w:bookmarkStart w:id="31" w:name="cusipNumber6"/>
      <w:bookmarkEnd w:id="3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32" w:name="reportingPersonDetails6"/>
      <w:bookmarkStart w:id="33" w:name="reportingPersonDetails6"/>
      <w:bookmarkEnd w:id="33"/>
    </w:p>
    <w:tbl>
      <w:tblPr>
        <w:tblW w:w="10205" w:type="dxa"/>
        <w:jc w:val="left"/>
        <w:tblInd w:w="0" w:type="dxa"/>
        <w:tblLayout w:type="fixed"/>
        <w:tblCellMar>
          <w:top w:w="28" w:type="dxa"/>
          <w:left w:w="28" w:type="dxa"/>
          <w:bottom w:w="28" w:type="dxa"/>
          <w:right w:w="28" w:type="dxa"/>
        </w:tblCellMar>
      </w:tblPr>
      <w:tblGrid>
        <w:gridCol w:w="2033"/>
        <w:gridCol w:w="8172"/>
      </w:tblGrid>
      <w:tr>
        <w:trPr/>
        <w:tc>
          <w:tcPr>
            <w:tcW w:w="2033" w:type="dxa"/>
            <w:tcBorders/>
            <w:vAlign w:val="center"/>
          </w:tcPr>
          <w:p>
            <w:pPr>
              <w:pStyle w:val="TableContents"/>
              <w:bidi w:val="0"/>
              <w:spacing w:before="0" w:after="283"/>
              <w:jc w:val="left"/>
              <w:rPr/>
            </w:pPr>
            <w:r>
              <w:rPr/>
              <w:t>1</w:t>
            </w:r>
          </w:p>
        </w:tc>
        <w:tc>
          <w:tcPr>
            <w:tcW w:w="8172"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Frazier Life Sciences XII, L.P.</w:t>
            </w:r>
          </w:p>
        </w:tc>
      </w:tr>
      <w:tr>
        <w:trPr/>
        <w:tc>
          <w:tcPr>
            <w:tcW w:w="2033" w:type="dxa"/>
            <w:tcBorders/>
            <w:vAlign w:val="center"/>
          </w:tcPr>
          <w:p>
            <w:pPr>
              <w:pStyle w:val="TableContents"/>
              <w:bidi w:val="0"/>
              <w:spacing w:before="0" w:after="283"/>
              <w:jc w:val="left"/>
              <w:rPr/>
            </w:pPr>
            <w:r>
              <w:rPr/>
              <w:t>2</w:t>
            </w:r>
          </w:p>
        </w:tc>
        <w:tc>
          <w:tcPr>
            <w:tcW w:w="8172"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link="rId23"/>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link="rId24"/>
                          <a:stretch>
                            <a:fillRect/>
                          </a:stretch>
                        </pic:blipFill>
                        <pic:spPr bwMode="auto">
                          <a:xfrm>
                            <a:off x="0" y="0"/>
                            <a:ext cx="142875" cy="142875"/>
                          </a:xfrm>
                          <a:prstGeom prst="rect">
                            <a:avLst/>
                          </a:prstGeom>
                        </pic:spPr>
                      </pic:pic>
                    </a:graphicData>
                  </a:graphic>
                </wp:inline>
              </w:drawing>
            </w:r>
            <w:r>
              <w:rPr/>
              <w:t xml:space="preserve">  (b) </w:t>
            </w:r>
          </w:p>
        </w:tc>
      </w:tr>
      <w:tr>
        <w:trPr/>
        <w:tc>
          <w:tcPr>
            <w:tcW w:w="2033" w:type="dxa"/>
            <w:tcBorders/>
            <w:vAlign w:val="center"/>
          </w:tcPr>
          <w:p>
            <w:pPr>
              <w:pStyle w:val="TableContents"/>
              <w:bidi w:val="0"/>
              <w:spacing w:before="0" w:after="283"/>
              <w:jc w:val="left"/>
              <w:rPr/>
            </w:pPr>
            <w:r>
              <w:rPr/>
              <w:t>3</w:t>
            </w:r>
          </w:p>
        </w:tc>
        <w:tc>
          <w:tcPr>
            <w:tcW w:w="8172" w:type="dxa"/>
            <w:tcBorders/>
            <w:vAlign w:val="center"/>
          </w:tcPr>
          <w:p>
            <w:pPr>
              <w:pStyle w:val="TableContents"/>
              <w:bidi w:val="0"/>
              <w:spacing w:before="0" w:after="283"/>
              <w:jc w:val="left"/>
              <w:rPr/>
            </w:pPr>
            <w:r>
              <w:rPr/>
              <w:t>Sec Use Only</w:t>
            </w:r>
          </w:p>
        </w:tc>
      </w:tr>
      <w:tr>
        <w:trPr/>
        <w:tc>
          <w:tcPr>
            <w:tcW w:w="2033" w:type="dxa"/>
            <w:tcBorders/>
            <w:vAlign w:val="center"/>
          </w:tcPr>
          <w:p>
            <w:pPr>
              <w:pStyle w:val="TableContents"/>
              <w:bidi w:val="0"/>
              <w:spacing w:before="0" w:after="283"/>
              <w:jc w:val="left"/>
              <w:rPr/>
            </w:pPr>
            <w:r>
              <w:rPr/>
              <w:t>4</w:t>
            </w:r>
          </w:p>
        </w:tc>
        <w:tc>
          <w:tcPr>
            <w:tcW w:w="8172"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033"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110,554.00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110,554.00</w:t>
                  </w:r>
                </w:p>
              </w:tc>
            </w:tr>
          </w:tbl>
          <w:p>
            <w:pPr>
              <w:pStyle w:val="TableContents"/>
              <w:bidi w:val="0"/>
              <w:spacing w:before="0" w:after="283"/>
              <w:jc w:val="left"/>
              <w:rPr/>
            </w:pPr>
            <w:r>
              <w:rPr/>
            </w:r>
          </w:p>
        </w:tc>
        <w:tc>
          <w:tcPr>
            <w:tcW w:w="8172" w:type="dxa"/>
            <w:tcBorders/>
            <w:vAlign w:val="center"/>
          </w:tcPr>
          <w:p>
            <w:pPr>
              <w:pStyle w:val="TableContents"/>
              <w:bidi w:val="0"/>
              <w:spacing w:before="0" w:after="283"/>
              <w:jc w:val="left"/>
              <w:rPr>
                <w:sz w:val="4"/>
                <w:szCs w:val="4"/>
              </w:rPr>
            </w:pPr>
            <w:r>
              <w:rPr>
                <w:sz w:val="4"/>
                <w:szCs w:val="4"/>
              </w:rPr>
            </w:r>
          </w:p>
        </w:tc>
      </w:tr>
      <w:tr>
        <w:trPr/>
        <w:tc>
          <w:tcPr>
            <w:tcW w:w="2033" w:type="dxa"/>
            <w:tcBorders/>
            <w:vAlign w:val="center"/>
          </w:tcPr>
          <w:p>
            <w:pPr>
              <w:pStyle w:val="TableContents"/>
              <w:bidi w:val="0"/>
              <w:spacing w:before="0" w:after="283"/>
              <w:jc w:val="left"/>
              <w:rPr/>
            </w:pPr>
            <w:r>
              <w:rPr/>
              <w:t>9</w:t>
            </w:r>
          </w:p>
        </w:tc>
        <w:tc>
          <w:tcPr>
            <w:tcW w:w="8172"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110,554.00</w:t>
            </w:r>
          </w:p>
        </w:tc>
      </w:tr>
      <w:tr>
        <w:trPr/>
        <w:tc>
          <w:tcPr>
            <w:tcW w:w="2033" w:type="dxa"/>
            <w:tcBorders/>
            <w:vAlign w:val="center"/>
          </w:tcPr>
          <w:p>
            <w:pPr>
              <w:pStyle w:val="TableContents"/>
              <w:bidi w:val="0"/>
              <w:spacing w:before="0" w:after="283"/>
              <w:jc w:val="left"/>
              <w:rPr/>
            </w:pPr>
            <w:r>
              <w:rPr/>
              <w:t>10</w:t>
            </w:r>
          </w:p>
        </w:tc>
        <w:tc>
          <w:tcPr>
            <w:tcW w:w="8172"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link="rId25"/>
                          <a:stretch>
                            <a:fillRect/>
                          </a:stretch>
                        </pic:blipFill>
                        <pic:spPr bwMode="auto">
                          <a:xfrm>
                            <a:off x="0" y="0"/>
                            <a:ext cx="142875" cy="142875"/>
                          </a:xfrm>
                          <a:prstGeom prst="rect">
                            <a:avLst/>
                          </a:prstGeom>
                        </pic:spPr>
                      </pic:pic>
                    </a:graphicData>
                  </a:graphic>
                </wp:inline>
              </w:drawing>
            </w:r>
          </w:p>
        </w:tc>
      </w:tr>
      <w:tr>
        <w:trPr/>
        <w:tc>
          <w:tcPr>
            <w:tcW w:w="2033" w:type="dxa"/>
            <w:tcBorders/>
            <w:vAlign w:val="center"/>
          </w:tcPr>
          <w:p>
            <w:pPr>
              <w:pStyle w:val="TableContents"/>
              <w:bidi w:val="0"/>
              <w:spacing w:before="0" w:after="283"/>
              <w:jc w:val="left"/>
              <w:rPr/>
            </w:pPr>
            <w:r>
              <w:rPr/>
              <w:t>11</w:t>
            </w:r>
          </w:p>
        </w:tc>
        <w:tc>
          <w:tcPr>
            <w:tcW w:w="8172"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0.1 % </w:t>
            </w:r>
          </w:p>
        </w:tc>
      </w:tr>
      <w:tr>
        <w:trPr/>
        <w:tc>
          <w:tcPr>
            <w:tcW w:w="2033" w:type="dxa"/>
            <w:tcBorders/>
            <w:vAlign w:val="center"/>
          </w:tcPr>
          <w:p>
            <w:pPr>
              <w:pStyle w:val="TableContents"/>
              <w:bidi w:val="0"/>
              <w:spacing w:before="0" w:after="283"/>
              <w:jc w:val="left"/>
              <w:rPr/>
            </w:pPr>
            <w:r>
              <w:rPr/>
              <w:t>12</w:t>
            </w:r>
          </w:p>
        </w:tc>
        <w:tc>
          <w:tcPr>
            <w:tcW w:w="8172"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xml:space="preserve">  The percentage listed in row 11 is calculated based on 90,038,969 shares of Common Stock that were anticipated to be outstanding following the Issuer's initial public offering as set forth in the Issuer's final prospectus filed with the SEC pursuant to Rule 424(b)(4) on August 6, 2026.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34" w:name="cusipNumber7"/>
      <w:bookmarkStart w:id="35" w:name="cusipNumber7"/>
      <w:bookmarkEnd w:id="3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36" w:name="reportingPersonDetails7"/>
      <w:bookmarkStart w:id="37" w:name="reportingPersonDetails7"/>
      <w:bookmarkEnd w:id="37"/>
    </w:p>
    <w:tbl>
      <w:tblPr>
        <w:tblW w:w="10205" w:type="dxa"/>
        <w:jc w:val="left"/>
        <w:tblInd w:w="0" w:type="dxa"/>
        <w:tblLayout w:type="fixed"/>
        <w:tblCellMar>
          <w:top w:w="28" w:type="dxa"/>
          <w:left w:w="28" w:type="dxa"/>
          <w:bottom w:w="28" w:type="dxa"/>
          <w:right w:w="28" w:type="dxa"/>
        </w:tblCellMar>
      </w:tblPr>
      <w:tblGrid>
        <w:gridCol w:w="2033"/>
        <w:gridCol w:w="8172"/>
      </w:tblGrid>
      <w:tr>
        <w:trPr/>
        <w:tc>
          <w:tcPr>
            <w:tcW w:w="2033" w:type="dxa"/>
            <w:tcBorders/>
            <w:vAlign w:val="center"/>
          </w:tcPr>
          <w:p>
            <w:pPr>
              <w:pStyle w:val="TableContents"/>
              <w:bidi w:val="0"/>
              <w:spacing w:before="0" w:after="283"/>
              <w:jc w:val="left"/>
              <w:rPr/>
            </w:pPr>
            <w:r>
              <w:rPr/>
              <w:t>1</w:t>
            </w:r>
          </w:p>
        </w:tc>
        <w:tc>
          <w:tcPr>
            <w:tcW w:w="8172"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FHMLS XII, L.P.</w:t>
            </w:r>
          </w:p>
        </w:tc>
      </w:tr>
      <w:tr>
        <w:trPr/>
        <w:tc>
          <w:tcPr>
            <w:tcW w:w="2033" w:type="dxa"/>
            <w:tcBorders/>
            <w:vAlign w:val="center"/>
          </w:tcPr>
          <w:p>
            <w:pPr>
              <w:pStyle w:val="TableContents"/>
              <w:bidi w:val="0"/>
              <w:spacing w:before="0" w:after="283"/>
              <w:jc w:val="left"/>
              <w:rPr/>
            </w:pPr>
            <w:r>
              <w:rPr/>
              <w:t>2</w:t>
            </w:r>
          </w:p>
        </w:tc>
        <w:tc>
          <w:tcPr>
            <w:tcW w:w="8172"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link="rId26"/>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link="rId27"/>
                          <a:stretch>
                            <a:fillRect/>
                          </a:stretch>
                        </pic:blipFill>
                        <pic:spPr bwMode="auto">
                          <a:xfrm>
                            <a:off x="0" y="0"/>
                            <a:ext cx="142875" cy="142875"/>
                          </a:xfrm>
                          <a:prstGeom prst="rect">
                            <a:avLst/>
                          </a:prstGeom>
                        </pic:spPr>
                      </pic:pic>
                    </a:graphicData>
                  </a:graphic>
                </wp:inline>
              </w:drawing>
            </w:r>
            <w:r>
              <w:rPr/>
              <w:t xml:space="preserve">  (b) </w:t>
            </w:r>
          </w:p>
        </w:tc>
      </w:tr>
      <w:tr>
        <w:trPr/>
        <w:tc>
          <w:tcPr>
            <w:tcW w:w="2033" w:type="dxa"/>
            <w:tcBorders/>
            <w:vAlign w:val="center"/>
          </w:tcPr>
          <w:p>
            <w:pPr>
              <w:pStyle w:val="TableContents"/>
              <w:bidi w:val="0"/>
              <w:spacing w:before="0" w:after="283"/>
              <w:jc w:val="left"/>
              <w:rPr/>
            </w:pPr>
            <w:r>
              <w:rPr/>
              <w:t>3</w:t>
            </w:r>
          </w:p>
        </w:tc>
        <w:tc>
          <w:tcPr>
            <w:tcW w:w="8172" w:type="dxa"/>
            <w:tcBorders/>
            <w:vAlign w:val="center"/>
          </w:tcPr>
          <w:p>
            <w:pPr>
              <w:pStyle w:val="TableContents"/>
              <w:bidi w:val="0"/>
              <w:spacing w:before="0" w:after="283"/>
              <w:jc w:val="left"/>
              <w:rPr/>
            </w:pPr>
            <w:r>
              <w:rPr/>
              <w:t>Sec Use Only</w:t>
            </w:r>
          </w:p>
        </w:tc>
      </w:tr>
      <w:tr>
        <w:trPr/>
        <w:tc>
          <w:tcPr>
            <w:tcW w:w="2033" w:type="dxa"/>
            <w:tcBorders/>
            <w:vAlign w:val="center"/>
          </w:tcPr>
          <w:p>
            <w:pPr>
              <w:pStyle w:val="TableContents"/>
              <w:bidi w:val="0"/>
              <w:spacing w:before="0" w:after="283"/>
              <w:jc w:val="left"/>
              <w:rPr/>
            </w:pPr>
            <w:r>
              <w:rPr/>
              <w:t>4</w:t>
            </w:r>
          </w:p>
        </w:tc>
        <w:tc>
          <w:tcPr>
            <w:tcW w:w="8172"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033"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110,554.00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110,554.00</w:t>
                  </w:r>
                </w:p>
              </w:tc>
            </w:tr>
          </w:tbl>
          <w:p>
            <w:pPr>
              <w:pStyle w:val="TableContents"/>
              <w:bidi w:val="0"/>
              <w:spacing w:before="0" w:after="283"/>
              <w:jc w:val="left"/>
              <w:rPr/>
            </w:pPr>
            <w:r>
              <w:rPr/>
            </w:r>
          </w:p>
        </w:tc>
        <w:tc>
          <w:tcPr>
            <w:tcW w:w="8172" w:type="dxa"/>
            <w:tcBorders/>
            <w:vAlign w:val="center"/>
          </w:tcPr>
          <w:p>
            <w:pPr>
              <w:pStyle w:val="TableContents"/>
              <w:bidi w:val="0"/>
              <w:spacing w:before="0" w:after="283"/>
              <w:jc w:val="left"/>
              <w:rPr>
                <w:sz w:val="4"/>
                <w:szCs w:val="4"/>
              </w:rPr>
            </w:pPr>
            <w:r>
              <w:rPr>
                <w:sz w:val="4"/>
                <w:szCs w:val="4"/>
              </w:rPr>
            </w:r>
          </w:p>
        </w:tc>
      </w:tr>
      <w:tr>
        <w:trPr/>
        <w:tc>
          <w:tcPr>
            <w:tcW w:w="2033" w:type="dxa"/>
            <w:tcBorders/>
            <w:vAlign w:val="center"/>
          </w:tcPr>
          <w:p>
            <w:pPr>
              <w:pStyle w:val="TableContents"/>
              <w:bidi w:val="0"/>
              <w:spacing w:before="0" w:after="283"/>
              <w:jc w:val="left"/>
              <w:rPr/>
            </w:pPr>
            <w:r>
              <w:rPr/>
              <w:t>9</w:t>
            </w:r>
          </w:p>
        </w:tc>
        <w:tc>
          <w:tcPr>
            <w:tcW w:w="8172"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110,554.00</w:t>
            </w:r>
          </w:p>
        </w:tc>
      </w:tr>
      <w:tr>
        <w:trPr/>
        <w:tc>
          <w:tcPr>
            <w:tcW w:w="2033" w:type="dxa"/>
            <w:tcBorders/>
            <w:vAlign w:val="center"/>
          </w:tcPr>
          <w:p>
            <w:pPr>
              <w:pStyle w:val="TableContents"/>
              <w:bidi w:val="0"/>
              <w:spacing w:before="0" w:after="283"/>
              <w:jc w:val="left"/>
              <w:rPr/>
            </w:pPr>
            <w:r>
              <w:rPr/>
              <w:t>10</w:t>
            </w:r>
          </w:p>
        </w:tc>
        <w:tc>
          <w:tcPr>
            <w:tcW w:w="8172"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27"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7" descr=""/>
                          <pic:cNvPicPr>
                            <a:picLocks noChangeAspect="1" noChangeArrowheads="1"/>
                          </pic:cNvPicPr>
                        </pic:nvPicPr>
                        <pic:blipFill>
                          <a:blip r:link="rId28"/>
                          <a:stretch>
                            <a:fillRect/>
                          </a:stretch>
                        </pic:blipFill>
                        <pic:spPr bwMode="auto">
                          <a:xfrm>
                            <a:off x="0" y="0"/>
                            <a:ext cx="142875" cy="142875"/>
                          </a:xfrm>
                          <a:prstGeom prst="rect">
                            <a:avLst/>
                          </a:prstGeom>
                        </pic:spPr>
                      </pic:pic>
                    </a:graphicData>
                  </a:graphic>
                </wp:inline>
              </w:drawing>
            </w:r>
          </w:p>
        </w:tc>
      </w:tr>
      <w:tr>
        <w:trPr/>
        <w:tc>
          <w:tcPr>
            <w:tcW w:w="2033" w:type="dxa"/>
            <w:tcBorders/>
            <w:vAlign w:val="center"/>
          </w:tcPr>
          <w:p>
            <w:pPr>
              <w:pStyle w:val="TableContents"/>
              <w:bidi w:val="0"/>
              <w:spacing w:before="0" w:after="283"/>
              <w:jc w:val="left"/>
              <w:rPr/>
            </w:pPr>
            <w:r>
              <w:rPr/>
              <w:t>11</w:t>
            </w:r>
          </w:p>
        </w:tc>
        <w:tc>
          <w:tcPr>
            <w:tcW w:w="8172"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0.1 % </w:t>
            </w:r>
          </w:p>
        </w:tc>
      </w:tr>
      <w:tr>
        <w:trPr/>
        <w:tc>
          <w:tcPr>
            <w:tcW w:w="2033" w:type="dxa"/>
            <w:tcBorders/>
            <w:vAlign w:val="center"/>
          </w:tcPr>
          <w:p>
            <w:pPr>
              <w:pStyle w:val="TableContents"/>
              <w:bidi w:val="0"/>
              <w:spacing w:before="0" w:after="283"/>
              <w:jc w:val="left"/>
              <w:rPr/>
            </w:pPr>
            <w:r>
              <w:rPr/>
              <w:t>12</w:t>
            </w:r>
          </w:p>
        </w:tc>
        <w:tc>
          <w:tcPr>
            <w:tcW w:w="8172"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xml:space="preserve">  The percentage listed in row 11 is calculated based on 90,038,969 shares of Common Stock that were anticipated to be outstanding following the Issuer's initial public offering as set forth in the Issuer's final prospectus filed with the SEC pursuant to Rule 424(b)(4) on August 6, 2026.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38" w:name="cusipNumber8"/>
      <w:bookmarkStart w:id="39" w:name="cusipNumber8"/>
      <w:bookmarkEnd w:id="39"/>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40" w:name="reportingPersonDetails8"/>
      <w:bookmarkStart w:id="41" w:name="reportingPersonDetails8"/>
      <w:bookmarkEnd w:id="41"/>
    </w:p>
    <w:tbl>
      <w:tblPr>
        <w:tblW w:w="10205" w:type="dxa"/>
        <w:jc w:val="left"/>
        <w:tblInd w:w="0" w:type="dxa"/>
        <w:tblLayout w:type="fixed"/>
        <w:tblCellMar>
          <w:top w:w="28" w:type="dxa"/>
          <w:left w:w="28" w:type="dxa"/>
          <w:bottom w:w="28" w:type="dxa"/>
          <w:right w:w="28" w:type="dxa"/>
        </w:tblCellMar>
      </w:tblPr>
      <w:tblGrid>
        <w:gridCol w:w="2033"/>
        <w:gridCol w:w="8172"/>
      </w:tblGrid>
      <w:tr>
        <w:trPr/>
        <w:tc>
          <w:tcPr>
            <w:tcW w:w="2033" w:type="dxa"/>
            <w:tcBorders/>
            <w:vAlign w:val="center"/>
          </w:tcPr>
          <w:p>
            <w:pPr>
              <w:pStyle w:val="TableContents"/>
              <w:bidi w:val="0"/>
              <w:spacing w:before="0" w:after="283"/>
              <w:jc w:val="left"/>
              <w:rPr/>
            </w:pPr>
            <w:r>
              <w:rPr/>
              <w:t>1</w:t>
            </w:r>
          </w:p>
        </w:tc>
        <w:tc>
          <w:tcPr>
            <w:tcW w:w="8172"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FHMLS XII, L.L.C.</w:t>
            </w:r>
          </w:p>
        </w:tc>
      </w:tr>
      <w:tr>
        <w:trPr/>
        <w:tc>
          <w:tcPr>
            <w:tcW w:w="2033" w:type="dxa"/>
            <w:tcBorders/>
            <w:vAlign w:val="center"/>
          </w:tcPr>
          <w:p>
            <w:pPr>
              <w:pStyle w:val="TableContents"/>
              <w:bidi w:val="0"/>
              <w:spacing w:before="0" w:after="283"/>
              <w:jc w:val="left"/>
              <w:rPr/>
            </w:pPr>
            <w:r>
              <w:rPr/>
              <w:t>2</w:t>
            </w:r>
          </w:p>
        </w:tc>
        <w:tc>
          <w:tcPr>
            <w:tcW w:w="8172"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28"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8" descr=""/>
                          <pic:cNvPicPr>
                            <a:picLocks noChangeAspect="1" noChangeArrowheads="1"/>
                          </pic:cNvPicPr>
                        </pic:nvPicPr>
                        <pic:blipFill>
                          <a:blip r:link="rId29"/>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29"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9" descr=""/>
                          <pic:cNvPicPr>
                            <a:picLocks noChangeAspect="1" noChangeArrowheads="1"/>
                          </pic:cNvPicPr>
                        </pic:nvPicPr>
                        <pic:blipFill>
                          <a:blip r:link="rId30"/>
                          <a:stretch>
                            <a:fillRect/>
                          </a:stretch>
                        </pic:blipFill>
                        <pic:spPr bwMode="auto">
                          <a:xfrm>
                            <a:off x="0" y="0"/>
                            <a:ext cx="142875" cy="142875"/>
                          </a:xfrm>
                          <a:prstGeom prst="rect">
                            <a:avLst/>
                          </a:prstGeom>
                        </pic:spPr>
                      </pic:pic>
                    </a:graphicData>
                  </a:graphic>
                </wp:inline>
              </w:drawing>
            </w:r>
            <w:r>
              <w:rPr/>
              <w:t xml:space="preserve">  (b) </w:t>
            </w:r>
          </w:p>
        </w:tc>
      </w:tr>
      <w:tr>
        <w:trPr/>
        <w:tc>
          <w:tcPr>
            <w:tcW w:w="2033" w:type="dxa"/>
            <w:tcBorders/>
            <w:vAlign w:val="center"/>
          </w:tcPr>
          <w:p>
            <w:pPr>
              <w:pStyle w:val="TableContents"/>
              <w:bidi w:val="0"/>
              <w:spacing w:before="0" w:after="283"/>
              <w:jc w:val="left"/>
              <w:rPr/>
            </w:pPr>
            <w:r>
              <w:rPr/>
              <w:t>3</w:t>
            </w:r>
          </w:p>
        </w:tc>
        <w:tc>
          <w:tcPr>
            <w:tcW w:w="8172" w:type="dxa"/>
            <w:tcBorders/>
            <w:vAlign w:val="center"/>
          </w:tcPr>
          <w:p>
            <w:pPr>
              <w:pStyle w:val="TableContents"/>
              <w:bidi w:val="0"/>
              <w:spacing w:before="0" w:after="283"/>
              <w:jc w:val="left"/>
              <w:rPr/>
            </w:pPr>
            <w:r>
              <w:rPr/>
              <w:t>Sec Use Only</w:t>
            </w:r>
          </w:p>
        </w:tc>
      </w:tr>
      <w:tr>
        <w:trPr/>
        <w:tc>
          <w:tcPr>
            <w:tcW w:w="2033" w:type="dxa"/>
            <w:tcBorders/>
            <w:vAlign w:val="center"/>
          </w:tcPr>
          <w:p>
            <w:pPr>
              <w:pStyle w:val="TableContents"/>
              <w:bidi w:val="0"/>
              <w:spacing w:before="0" w:after="283"/>
              <w:jc w:val="left"/>
              <w:rPr/>
            </w:pPr>
            <w:r>
              <w:rPr/>
              <w:t>4</w:t>
            </w:r>
          </w:p>
        </w:tc>
        <w:tc>
          <w:tcPr>
            <w:tcW w:w="8172"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033"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110,554.00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110,554.00</w:t>
                  </w:r>
                </w:p>
              </w:tc>
            </w:tr>
          </w:tbl>
          <w:p>
            <w:pPr>
              <w:pStyle w:val="TableContents"/>
              <w:bidi w:val="0"/>
              <w:spacing w:before="0" w:after="283"/>
              <w:jc w:val="left"/>
              <w:rPr/>
            </w:pPr>
            <w:r>
              <w:rPr/>
            </w:r>
          </w:p>
        </w:tc>
        <w:tc>
          <w:tcPr>
            <w:tcW w:w="8172" w:type="dxa"/>
            <w:tcBorders/>
            <w:vAlign w:val="center"/>
          </w:tcPr>
          <w:p>
            <w:pPr>
              <w:pStyle w:val="TableContents"/>
              <w:bidi w:val="0"/>
              <w:spacing w:before="0" w:after="283"/>
              <w:jc w:val="left"/>
              <w:rPr>
                <w:sz w:val="4"/>
                <w:szCs w:val="4"/>
              </w:rPr>
            </w:pPr>
            <w:r>
              <w:rPr>
                <w:sz w:val="4"/>
                <w:szCs w:val="4"/>
              </w:rPr>
            </w:r>
          </w:p>
        </w:tc>
      </w:tr>
      <w:tr>
        <w:trPr/>
        <w:tc>
          <w:tcPr>
            <w:tcW w:w="2033" w:type="dxa"/>
            <w:tcBorders/>
            <w:vAlign w:val="center"/>
          </w:tcPr>
          <w:p>
            <w:pPr>
              <w:pStyle w:val="TableContents"/>
              <w:bidi w:val="0"/>
              <w:spacing w:before="0" w:after="283"/>
              <w:jc w:val="left"/>
              <w:rPr/>
            </w:pPr>
            <w:r>
              <w:rPr/>
              <w:t>9</w:t>
            </w:r>
          </w:p>
        </w:tc>
        <w:tc>
          <w:tcPr>
            <w:tcW w:w="8172"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110,554.00</w:t>
            </w:r>
          </w:p>
        </w:tc>
      </w:tr>
      <w:tr>
        <w:trPr/>
        <w:tc>
          <w:tcPr>
            <w:tcW w:w="2033" w:type="dxa"/>
            <w:tcBorders/>
            <w:vAlign w:val="center"/>
          </w:tcPr>
          <w:p>
            <w:pPr>
              <w:pStyle w:val="TableContents"/>
              <w:bidi w:val="0"/>
              <w:spacing w:before="0" w:after="283"/>
              <w:jc w:val="left"/>
              <w:rPr/>
            </w:pPr>
            <w:r>
              <w:rPr/>
              <w:t>10</w:t>
            </w:r>
          </w:p>
        </w:tc>
        <w:tc>
          <w:tcPr>
            <w:tcW w:w="8172"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30"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30" descr=""/>
                          <pic:cNvPicPr>
                            <a:picLocks noChangeAspect="1" noChangeArrowheads="1"/>
                          </pic:cNvPicPr>
                        </pic:nvPicPr>
                        <pic:blipFill>
                          <a:blip r:link="rId31"/>
                          <a:stretch>
                            <a:fillRect/>
                          </a:stretch>
                        </pic:blipFill>
                        <pic:spPr bwMode="auto">
                          <a:xfrm>
                            <a:off x="0" y="0"/>
                            <a:ext cx="142875" cy="142875"/>
                          </a:xfrm>
                          <a:prstGeom prst="rect">
                            <a:avLst/>
                          </a:prstGeom>
                        </pic:spPr>
                      </pic:pic>
                    </a:graphicData>
                  </a:graphic>
                </wp:inline>
              </w:drawing>
            </w:r>
          </w:p>
        </w:tc>
      </w:tr>
      <w:tr>
        <w:trPr/>
        <w:tc>
          <w:tcPr>
            <w:tcW w:w="2033" w:type="dxa"/>
            <w:tcBorders/>
            <w:vAlign w:val="center"/>
          </w:tcPr>
          <w:p>
            <w:pPr>
              <w:pStyle w:val="TableContents"/>
              <w:bidi w:val="0"/>
              <w:spacing w:before="0" w:after="283"/>
              <w:jc w:val="left"/>
              <w:rPr/>
            </w:pPr>
            <w:r>
              <w:rPr/>
              <w:t>11</w:t>
            </w:r>
          </w:p>
        </w:tc>
        <w:tc>
          <w:tcPr>
            <w:tcW w:w="8172"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0.1 % </w:t>
            </w:r>
          </w:p>
        </w:tc>
      </w:tr>
      <w:tr>
        <w:trPr/>
        <w:tc>
          <w:tcPr>
            <w:tcW w:w="2033" w:type="dxa"/>
            <w:tcBorders/>
            <w:vAlign w:val="center"/>
          </w:tcPr>
          <w:p>
            <w:pPr>
              <w:pStyle w:val="TableContents"/>
              <w:bidi w:val="0"/>
              <w:spacing w:before="0" w:after="283"/>
              <w:jc w:val="left"/>
              <w:rPr/>
            </w:pPr>
            <w:r>
              <w:rPr/>
              <w:t>12</w:t>
            </w:r>
          </w:p>
        </w:tc>
        <w:tc>
          <w:tcPr>
            <w:tcW w:w="8172"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The percentage listed in row 11 is calculated based on 90,038,969 shares of Common Stock that were anticipated to be outstanding following the Issuer's initial public offering as set forth in the Issuer's final prospectus filed with the SEC pursuant to Rule 424(b)(4) on August 6, 2026.</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42" w:name="item1to9"/>
      <w:bookmarkStart w:id="43" w:name="item1to9"/>
      <w:bookmarkEnd w:id="43"/>
    </w:p>
    <w:tbl>
      <w:tblPr>
        <w:tblW w:w="10205" w:type="dxa"/>
        <w:jc w:val="left"/>
        <w:tblInd w:w="0" w:type="dxa"/>
        <w:tblLayout w:type="fixed"/>
        <w:tblCellMar>
          <w:top w:w="28" w:type="dxa"/>
          <w:left w:w="28" w:type="dxa"/>
          <w:bottom w:w="28" w:type="dxa"/>
          <w:right w:w="28" w:type="dxa"/>
        </w:tblCellMar>
      </w:tblPr>
      <w:tblGrid>
        <w:gridCol w:w="1160"/>
        <w:gridCol w:w="8890"/>
        <w:gridCol w:w="155"/>
      </w:tblGrid>
      <w:tr>
        <w:trPr/>
        <w:tc>
          <w:tcPr>
            <w:tcW w:w="1160" w:type="dxa"/>
            <w:tcBorders/>
            <w:vAlign w:val="center"/>
          </w:tcPr>
          <w:p>
            <w:pPr>
              <w:pStyle w:val="TableContents"/>
              <w:bidi w:val="0"/>
              <w:spacing w:before="0" w:after="283"/>
              <w:jc w:val="left"/>
              <w:rPr/>
            </w:pPr>
            <w:r>
              <w:rPr/>
              <w:t>Item 1.</w:t>
            </w:r>
          </w:p>
        </w:tc>
        <w:tc>
          <w:tcPr>
            <w:tcW w:w="8890"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60" w:type="dxa"/>
            <w:tcBorders/>
            <w:vAlign w:val="center"/>
          </w:tcPr>
          <w:p>
            <w:pPr>
              <w:pStyle w:val="TableContents"/>
              <w:bidi w:val="0"/>
              <w:spacing w:before="0" w:after="283"/>
              <w:jc w:val="left"/>
              <w:rPr/>
            </w:pPr>
            <w:r>
              <w:rPr/>
              <w:t>(a)</w:t>
            </w:r>
          </w:p>
        </w:tc>
        <w:tc>
          <w:tcPr>
            <w:tcW w:w="8890" w:type="dxa"/>
            <w:tcBorders/>
            <w:vAlign w:val="center"/>
          </w:tcPr>
          <w:p>
            <w:pPr>
              <w:pStyle w:val="TableContents"/>
              <w:bidi w:val="0"/>
              <w:jc w:val="left"/>
              <w:rPr/>
            </w:pPr>
            <w:r>
              <w:rPr/>
              <w:t xml:space="preserve">Name of issuer: </w:t>
            </w:r>
          </w:p>
          <w:p>
            <w:pPr>
              <w:pStyle w:val="TableContents"/>
              <w:bidi w:val="0"/>
              <w:spacing w:before="0" w:after="0"/>
              <w:jc w:val="left"/>
              <w:rPr/>
            </w:pPr>
            <w:r>
              <w:rPr/>
              <w:t>Braveheart Bio, Inc.</w:t>
            </w:r>
          </w:p>
        </w:tc>
        <w:tc>
          <w:tcPr>
            <w:tcW w:w="155" w:type="dxa"/>
            <w:tcBorders/>
          </w:tcPr>
          <w:p>
            <w:pPr>
              <w:pStyle w:val="TableContents"/>
              <w:bidi w:val="0"/>
              <w:spacing w:before="0" w:after="283"/>
              <w:jc w:val="left"/>
              <w:rPr>
                <w:sz w:val="4"/>
                <w:szCs w:val="4"/>
              </w:rPr>
            </w:pPr>
            <w:r>
              <w:rPr>
                <w:sz w:val="4"/>
                <w:szCs w:val="4"/>
              </w:rPr>
            </w:r>
          </w:p>
        </w:tc>
      </w:tr>
      <w:tr>
        <w:trPr/>
        <w:tc>
          <w:tcPr>
            <w:tcW w:w="1160" w:type="dxa"/>
            <w:tcBorders/>
            <w:vAlign w:val="center"/>
          </w:tcPr>
          <w:p>
            <w:pPr>
              <w:pStyle w:val="TableContents"/>
              <w:bidi w:val="0"/>
              <w:spacing w:before="0" w:after="283"/>
              <w:jc w:val="left"/>
              <w:rPr/>
            </w:pPr>
            <w:r>
              <w:rPr/>
              <w:t>(b)</w:t>
            </w:r>
          </w:p>
        </w:tc>
        <w:tc>
          <w:tcPr>
            <w:tcW w:w="8890"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One Letterman Drive, Building A, Suite A4-300, San Francisco, CA, 94129.</w:t>
            </w:r>
          </w:p>
        </w:tc>
        <w:tc>
          <w:tcPr>
            <w:tcW w:w="155" w:type="dxa"/>
            <w:tcBorders/>
          </w:tcPr>
          <w:p>
            <w:pPr>
              <w:pStyle w:val="TableContents"/>
              <w:bidi w:val="0"/>
              <w:spacing w:before="0" w:after="283"/>
              <w:jc w:val="left"/>
              <w:rPr>
                <w:sz w:val="4"/>
                <w:szCs w:val="4"/>
              </w:rPr>
            </w:pPr>
            <w:r>
              <w:rPr>
                <w:sz w:val="4"/>
                <w:szCs w:val="4"/>
              </w:rPr>
            </w:r>
          </w:p>
        </w:tc>
      </w:tr>
      <w:tr>
        <w:trPr/>
        <w:tc>
          <w:tcPr>
            <w:tcW w:w="1160" w:type="dxa"/>
            <w:tcBorders/>
            <w:vAlign w:val="center"/>
          </w:tcPr>
          <w:p>
            <w:pPr>
              <w:pStyle w:val="TableContents"/>
              <w:bidi w:val="0"/>
              <w:spacing w:before="0" w:after="283"/>
              <w:jc w:val="left"/>
              <w:rPr/>
            </w:pPr>
            <w:r>
              <w:rPr/>
              <w:t>Item 2.</w:t>
            </w:r>
          </w:p>
        </w:tc>
        <w:tc>
          <w:tcPr>
            <w:tcW w:w="8890"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60" w:type="dxa"/>
            <w:tcBorders/>
            <w:vAlign w:val="center"/>
          </w:tcPr>
          <w:p>
            <w:pPr>
              <w:pStyle w:val="TableContents"/>
              <w:bidi w:val="0"/>
              <w:spacing w:before="0" w:after="283"/>
              <w:jc w:val="left"/>
              <w:rPr/>
            </w:pPr>
            <w:r>
              <w:rPr/>
              <w:t>(a)</w:t>
            </w:r>
          </w:p>
        </w:tc>
        <w:tc>
          <w:tcPr>
            <w:tcW w:w="8890" w:type="dxa"/>
            <w:tcBorders/>
            <w:vAlign w:val="center"/>
          </w:tcPr>
          <w:p>
            <w:pPr>
              <w:pStyle w:val="TableContents"/>
              <w:bidi w:val="0"/>
              <w:jc w:val="left"/>
              <w:rPr/>
            </w:pPr>
            <w:r>
              <w:rPr/>
              <w:t xml:space="preserve">Name of person filing: </w:t>
            </w:r>
          </w:p>
          <w:p>
            <w:pPr>
              <w:pStyle w:val="TableContents"/>
              <w:bidi w:val="0"/>
              <w:spacing w:before="0" w:after="0"/>
              <w:jc w:val="left"/>
              <w:rPr/>
            </w:pPr>
            <w:r>
              <w:rPr/>
              <w:t>The entities and persons filing this statement (collectively, the "Reporting Persons") are: Frazier Life Sciences Public Fund, L.P. ("FLSPF") FHMLSP, L.P. FHMLSP, L.L.C. Frazier Life Sciences XI, L.P. ("FLS XI") FHMLS XI, L.P. FHMLS XI, L.L.C. Frazier Life Sciences XII, L.P. ("FLS XII") FHMLS XII, L.P. FHMLS XII, L.L.C.</w:t>
            </w:r>
          </w:p>
        </w:tc>
        <w:tc>
          <w:tcPr>
            <w:tcW w:w="155" w:type="dxa"/>
            <w:tcBorders/>
          </w:tcPr>
          <w:p>
            <w:pPr>
              <w:pStyle w:val="TableContents"/>
              <w:bidi w:val="0"/>
              <w:spacing w:before="0" w:after="283"/>
              <w:jc w:val="left"/>
              <w:rPr>
                <w:sz w:val="4"/>
                <w:szCs w:val="4"/>
              </w:rPr>
            </w:pPr>
            <w:r>
              <w:rPr>
                <w:sz w:val="4"/>
                <w:szCs w:val="4"/>
              </w:rPr>
            </w:r>
          </w:p>
        </w:tc>
      </w:tr>
      <w:tr>
        <w:trPr/>
        <w:tc>
          <w:tcPr>
            <w:tcW w:w="1160" w:type="dxa"/>
            <w:tcBorders/>
            <w:vAlign w:val="center"/>
          </w:tcPr>
          <w:p>
            <w:pPr>
              <w:pStyle w:val="TableContents"/>
              <w:bidi w:val="0"/>
              <w:spacing w:before="0" w:after="283"/>
              <w:jc w:val="left"/>
              <w:rPr/>
            </w:pPr>
            <w:r>
              <w:rPr/>
              <w:t>(b)</w:t>
            </w:r>
          </w:p>
        </w:tc>
        <w:tc>
          <w:tcPr>
            <w:tcW w:w="8890"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 xml:space="preserve">The address of the principal place of business for each of the Reporting Persons is: c/o Frazier Life Sciences Management, L.P. 1001 Page Mill Rd, Building 4, Suite 200B Palo Alto, CA 94304 </w:t>
            </w:r>
          </w:p>
        </w:tc>
        <w:tc>
          <w:tcPr>
            <w:tcW w:w="155" w:type="dxa"/>
            <w:tcBorders/>
          </w:tcPr>
          <w:p>
            <w:pPr>
              <w:pStyle w:val="TableContents"/>
              <w:bidi w:val="0"/>
              <w:spacing w:before="0" w:after="283"/>
              <w:jc w:val="left"/>
              <w:rPr>
                <w:sz w:val="4"/>
                <w:szCs w:val="4"/>
              </w:rPr>
            </w:pPr>
            <w:r>
              <w:rPr>
                <w:sz w:val="4"/>
                <w:szCs w:val="4"/>
              </w:rPr>
            </w:r>
          </w:p>
        </w:tc>
      </w:tr>
      <w:tr>
        <w:trPr/>
        <w:tc>
          <w:tcPr>
            <w:tcW w:w="1160" w:type="dxa"/>
            <w:tcBorders/>
            <w:vAlign w:val="center"/>
          </w:tcPr>
          <w:p>
            <w:pPr>
              <w:pStyle w:val="TableContents"/>
              <w:bidi w:val="0"/>
              <w:spacing w:before="0" w:after="283"/>
              <w:jc w:val="left"/>
              <w:rPr/>
            </w:pPr>
            <w:r>
              <w:rPr/>
              <w:t>(c)</w:t>
            </w:r>
          </w:p>
        </w:tc>
        <w:tc>
          <w:tcPr>
            <w:tcW w:w="8890" w:type="dxa"/>
            <w:tcBorders/>
            <w:vAlign w:val="center"/>
          </w:tcPr>
          <w:p>
            <w:pPr>
              <w:pStyle w:val="TableContents"/>
              <w:bidi w:val="0"/>
              <w:jc w:val="left"/>
              <w:rPr/>
            </w:pPr>
            <w:r>
              <w:rPr/>
              <w:t xml:space="preserve">Citizenship: </w:t>
            </w:r>
          </w:p>
          <w:p>
            <w:pPr>
              <w:pStyle w:val="TableContents"/>
              <w:bidi w:val="0"/>
              <w:spacing w:before="0" w:after="0"/>
              <w:jc w:val="left"/>
              <w:rPr/>
            </w:pPr>
            <w:r>
              <w:rPr/>
              <w:t>The information contained in row 4 of each Reporting Person's cover page to this Schedule 13G is incorporated by reference.</w:t>
            </w:r>
          </w:p>
        </w:tc>
        <w:tc>
          <w:tcPr>
            <w:tcW w:w="155" w:type="dxa"/>
            <w:tcBorders/>
          </w:tcPr>
          <w:p>
            <w:pPr>
              <w:pStyle w:val="TableContents"/>
              <w:bidi w:val="0"/>
              <w:spacing w:before="0" w:after="283"/>
              <w:jc w:val="left"/>
              <w:rPr>
                <w:sz w:val="4"/>
                <w:szCs w:val="4"/>
              </w:rPr>
            </w:pPr>
            <w:r>
              <w:rPr>
                <w:sz w:val="4"/>
                <w:szCs w:val="4"/>
              </w:rPr>
            </w:r>
          </w:p>
        </w:tc>
      </w:tr>
      <w:tr>
        <w:trPr/>
        <w:tc>
          <w:tcPr>
            <w:tcW w:w="1160" w:type="dxa"/>
            <w:tcBorders/>
            <w:vAlign w:val="center"/>
          </w:tcPr>
          <w:p>
            <w:pPr>
              <w:pStyle w:val="TableContents"/>
              <w:bidi w:val="0"/>
              <w:spacing w:before="0" w:after="283"/>
              <w:jc w:val="left"/>
              <w:rPr/>
            </w:pPr>
            <w:r>
              <w:rPr/>
              <w:t>(d)</w:t>
            </w:r>
          </w:p>
        </w:tc>
        <w:tc>
          <w:tcPr>
            <w:tcW w:w="8890"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 par value $0.0001 per share</w:t>
            </w:r>
          </w:p>
        </w:tc>
        <w:tc>
          <w:tcPr>
            <w:tcW w:w="155" w:type="dxa"/>
            <w:tcBorders/>
          </w:tcPr>
          <w:p>
            <w:pPr>
              <w:pStyle w:val="TableContents"/>
              <w:bidi w:val="0"/>
              <w:spacing w:before="0" w:after="283"/>
              <w:jc w:val="left"/>
              <w:rPr>
                <w:sz w:val="4"/>
                <w:szCs w:val="4"/>
              </w:rPr>
            </w:pPr>
            <w:r>
              <w:rPr>
                <w:sz w:val="4"/>
                <w:szCs w:val="4"/>
              </w:rPr>
            </w:r>
          </w:p>
        </w:tc>
      </w:tr>
      <w:tr>
        <w:trPr/>
        <w:tc>
          <w:tcPr>
            <w:tcW w:w="1160" w:type="dxa"/>
            <w:tcBorders/>
            <w:vAlign w:val="center"/>
          </w:tcPr>
          <w:p>
            <w:pPr>
              <w:pStyle w:val="TableContents"/>
              <w:bidi w:val="0"/>
              <w:spacing w:before="0" w:after="283"/>
              <w:jc w:val="left"/>
              <w:rPr/>
            </w:pPr>
            <w:r>
              <w:rPr/>
              <w:t>(e)</w:t>
            </w:r>
          </w:p>
        </w:tc>
        <w:tc>
          <w:tcPr>
            <w:tcW w:w="8890"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60" w:type="dxa"/>
            <w:tcBorders/>
            <w:vAlign w:val="center"/>
          </w:tcPr>
          <w:p>
            <w:pPr>
              <w:pStyle w:val="TableContents"/>
              <w:bidi w:val="0"/>
              <w:spacing w:before="0" w:after="283"/>
              <w:jc w:val="left"/>
              <w:rPr/>
            </w:pPr>
            <w:r>
              <w:rPr/>
              <w:t>Item 3.</w:t>
            </w:r>
          </w:p>
        </w:tc>
        <w:tc>
          <w:tcPr>
            <w:tcW w:w="8890"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60" w:type="dxa"/>
            <w:tcBorders/>
            <w:vAlign w:val="center"/>
          </w:tcPr>
          <w:p>
            <w:pPr>
              <w:pStyle w:val="TableContents"/>
              <w:bidi w:val="0"/>
              <w:spacing w:before="0" w:after="283"/>
              <w:jc w:val="left"/>
              <w:rPr/>
            </w:pPr>
            <w:r>
              <w:rPr/>
              <w:t>(a)</w:t>
            </w:r>
          </w:p>
        </w:tc>
        <w:tc>
          <w:tcPr>
            <w:tcW w:w="8890" w:type="dxa"/>
            <w:tcBorders/>
            <w:vAlign w:val="center"/>
          </w:tcPr>
          <w:p>
            <w:pPr>
              <w:pStyle w:val="TableContents"/>
              <w:bidi w:val="0"/>
              <w:spacing w:before="0" w:after="283"/>
              <w:jc w:val="left"/>
              <w:rPr/>
            </w:pPr>
            <w:r>
              <w:rPr/>
              <w:drawing>
                <wp:inline distT="0" distB="0" distL="0" distR="0">
                  <wp:extent cx="142875" cy="142875"/>
                  <wp:effectExtent l="0" t="0" r="0" b="0"/>
                  <wp:docPr id="31"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31" descr=""/>
                          <pic:cNvPicPr>
                            <a:picLocks noChangeAspect="1" noChangeArrowheads="1"/>
                          </pic:cNvPicPr>
                        </pic:nvPicPr>
                        <pic:blipFill>
                          <a:blip r:link="rId32"/>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60" w:type="dxa"/>
            <w:tcBorders/>
            <w:vAlign w:val="center"/>
          </w:tcPr>
          <w:p>
            <w:pPr>
              <w:pStyle w:val="TableContents"/>
              <w:bidi w:val="0"/>
              <w:spacing w:before="0" w:after="283"/>
              <w:jc w:val="left"/>
              <w:rPr/>
            </w:pPr>
            <w:r>
              <w:rPr/>
              <w:t>(b)</w:t>
            </w:r>
          </w:p>
        </w:tc>
        <w:tc>
          <w:tcPr>
            <w:tcW w:w="8890" w:type="dxa"/>
            <w:tcBorders/>
            <w:vAlign w:val="center"/>
          </w:tcPr>
          <w:p>
            <w:pPr>
              <w:pStyle w:val="TableContents"/>
              <w:bidi w:val="0"/>
              <w:spacing w:before="0" w:after="283"/>
              <w:jc w:val="left"/>
              <w:rPr/>
            </w:pPr>
            <w:r>
              <w:rPr/>
              <w:drawing>
                <wp:inline distT="0" distB="0" distL="0" distR="0">
                  <wp:extent cx="142875" cy="142875"/>
                  <wp:effectExtent l="0" t="0" r="0" b="0"/>
                  <wp:docPr id="32"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32" descr=""/>
                          <pic:cNvPicPr>
                            <a:picLocks noChangeAspect="1" noChangeArrowheads="1"/>
                          </pic:cNvPicPr>
                        </pic:nvPicPr>
                        <pic:blipFill>
                          <a:blip r:link="rId33"/>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60" w:type="dxa"/>
            <w:tcBorders/>
            <w:vAlign w:val="center"/>
          </w:tcPr>
          <w:p>
            <w:pPr>
              <w:pStyle w:val="TableContents"/>
              <w:bidi w:val="0"/>
              <w:spacing w:before="0" w:after="283"/>
              <w:jc w:val="left"/>
              <w:rPr/>
            </w:pPr>
            <w:r>
              <w:rPr/>
              <w:t>(c)</w:t>
            </w:r>
          </w:p>
        </w:tc>
        <w:tc>
          <w:tcPr>
            <w:tcW w:w="8890" w:type="dxa"/>
            <w:tcBorders/>
            <w:vAlign w:val="center"/>
          </w:tcPr>
          <w:p>
            <w:pPr>
              <w:pStyle w:val="TableContents"/>
              <w:bidi w:val="0"/>
              <w:spacing w:before="0" w:after="283"/>
              <w:jc w:val="left"/>
              <w:rPr/>
            </w:pPr>
            <w:r>
              <w:rPr/>
              <w:drawing>
                <wp:inline distT="0" distB="0" distL="0" distR="0">
                  <wp:extent cx="142875" cy="142875"/>
                  <wp:effectExtent l="0" t="0" r="0" b="0"/>
                  <wp:docPr id="33"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33" descr=""/>
                          <pic:cNvPicPr>
                            <a:picLocks noChangeAspect="1" noChangeArrowheads="1"/>
                          </pic:cNvPicPr>
                        </pic:nvPicPr>
                        <pic:blipFill>
                          <a:blip r:link="rId34"/>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60" w:type="dxa"/>
            <w:tcBorders/>
            <w:vAlign w:val="center"/>
          </w:tcPr>
          <w:p>
            <w:pPr>
              <w:pStyle w:val="TableContents"/>
              <w:bidi w:val="0"/>
              <w:spacing w:before="0" w:after="283"/>
              <w:jc w:val="left"/>
              <w:rPr/>
            </w:pPr>
            <w:r>
              <w:rPr/>
              <w:t>(d)</w:t>
            </w:r>
          </w:p>
        </w:tc>
        <w:tc>
          <w:tcPr>
            <w:tcW w:w="8890" w:type="dxa"/>
            <w:tcBorders/>
            <w:vAlign w:val="center"/>
          </w:tcPr>
          <w:p>
            <w:pPr>
              <w:pStyle w:val="TableContents"/>
              <w:bidi w:val="0"/>
              <w:spacing w:before="0" w:after="283"/>
              <w:jc w:val="left"/>
              <w:rPr/>
            </w:pPr>
            <w:r>
              <w:rPr/>
              <w:drawing>
                <wp:inline distT="0" distB="0" distL="0" distR="0">
                  <wp:extent cx="142875" cy="142875"/>
                  <wp:effectExtent l="0" t="0" r="0" b="0"/>
                  <wp:docPr id="34"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34" descr=""/>
                          <pic:cNvPicPr>
                            <a:picLocks noChangeAspect="1" noChangeArrowheads="1"/>
                          </pic:cNvPicPr>
                        </pic:nvPicPr>
                        <pic:blipFill>
                          <a:blip r:link="rId35"/>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60" w:type="dxa"/>
            <w:tcBorders/>
            <w:vAlign w:val="center"/>
          </w:tcPr>
          <w:p>
            <w:pPr>
              <w:pStyle w:val="TableContents"/>
              <w:bidi w:val="0"/>
              <w:spacing w:before="0" w:after="283"/>
              <w:jc w:val="left"/>
              <w:rPr/>
            </w:pPr>
            <w:r>
              <w:rPr/>
              <w:t>(e)</w:t>
            </w:r>
          </w:p>
        </w:tc>
        <w:tc>
          <w:tcPr>
            <w:tcW w:w="8890" w:type="dxa"/>
            <w:tcBorders/>
            <w:vAlign w:val="center"/>
          </w:tcPr>
          <w:p>
            <w:pPr>
              <w:pStyle w:val="TableContents"/>
              <w:bidi w:val="0"/>
              <w:spacing w:before="0" w:after="283"/>
              <w:jc w:val="left"/>
              <w:rPr/>
            </w:pPr>
            <w:r>
              <w:rPr/>
              <w:drawing>
                <wp:inline distT="0" distB="0" distL="0" distR="0">
                  <wp:extent cx="142875" cy="142875"/>
                  <wp:effectExtent l="0" t="0" r="0" b="0"/>
                  <wp:docPr id="35"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35" descr=""/>
                          <pic:cNvPicPr>
                            <a:picLocks noChangeAspect="1" noChangeArrowheads="1"/>
                          </pic:cNvPicPr>
                        </pic:nvPicPr>
                        <pic:blipFill>
                          <a:blip r:link="rId36"/>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60" w:type="dxa"/>
            <w:tcBorders/>
            <w:vAlign w:val="center"/>
          </w:tcPr>
          <w:p>
            <w:pPr>
              <w:pStyle w:val="TableContents"/>
              <w:bidi w:val="0"/>
              <w:spacing w:before="0" w:after="283"/>
              <w:jc w:val="left"/>
              <w:rPr/>
            </w:pPr>
            <w:r>
              <w:rPr/>
              <w:t>(f)</w:t>
            </w:r>
          </w:p>
        </w:tc>
        <w:tc>
          <w:tcPr>
            <w:tcW w:w="8890" w:type="dxa"/>
            <w:tcBorders/>
            <w:vAlign w:val="center"/>
          </w:tcPr>
          <w:p>
            <w:pPr>
              <w:pStyle w:val="TableContents"/>
              <w:bidi w:val="0"/>
              <w:spacing w:before="0" w:after="283"/>
              <w:jc w:val="left"/>
              <w:rPr/>
            </w:pPr>
            <w:r>
              <w:rPr/>
              <w:drawing>
                <wp:inline distT="0" distB="0" distL="0" distR="0">
                  <wp:extent cx="142875" cy="142875"/>
                  <wp:effectExtent l="0" t="0" r="0" b="0"/>
                  <wp:docPr id="36"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36" descr=""/>
                          <pic:cNvPicPr>
                            <a:picLocks noChangeAspect="1" noChangeArrowheads="1"/>
                          </pic:cNvPicPr>
                        </pic:nvPicPr>
                        <pic:blipFill>
                          <a:blip r:link="rId37"/>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60" w:type="dxa"/>
            <w:tcBorders/>
            <w:vAlign w:val="center"/>
          </w:tcPr>
          <w:p>
            <w:pPr>
              <w:pStyle w:val="TableContents"/>
              <w:bidi w:val="0"/>
              <w:spacing w:before="0" w:after="283"/>
              <w:jc w:val="left"/>
              <w:rPr/>
            </w:pPr>
            <w:r>
              <w:rPr/>
              <w:t>(g)</w:t>
            </w:r>
          </w:p>
        </w:tc>
        <w:tc>
          <w:tcPr>
            <w:tcW w:w="8890" w:type="dxa"/>
            <w:tcBorders/>
            <w:vAlign w:val="center"/>
          </w:tcPr>
          <w:p>
            <w:pPr>
              <w:pStyle w:val="TableContents"/>
              <w:bidi w:val="0"/>
              <w:spacing w:before="0" w:after="283"/>
              <w:jc w:val="left"/>
              <w:rPr/>
            </w:pPr>
            <w:r>
              <w:rPr/>
              <w:drawing>
                <wp:inline distT="0" distB="0" distL="0" distR="0">
                  <wp:extent cx="142875" cy="142875"/>
                  <wp:effectExtent l="0" t="0" r="0" b="0"/>
                  <wp:docPr id="37"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37" descr=""/>
                          <pic:cNvPicPr>
                            <a:picLocks noChangeAspect="1" noChangeArrowheads="1"/>
                          </pic:cNvPicPr>
                        </pic:nvPicPr>
                        <pic:blipFill>
                          <a:blip r:link="rId38"/>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60" w:type="dxa"/>
            <w:tcBorders/>
            <w:vAlign w:val="center"/>
          </w:tcPr>
          <w:p>
            <w:pPr>
              <w:pStyle w:val="TableContents"/>
              <w:bidi w:val="0"/>
              <w:spacing w:before="0" w:after="283"/>
              <w:jc w:val="left"/>
              <w:rPr/>
            </w:pPr>
            <w:r>
              <w:rPr/>
              <w:t>(h)</w:t>
            </w:r>
          </w:p>
        </w:tc>
        <w:tc>
          <w:tcPr>
            <w:tcW w:w="8890" w:type="dxa"/>
            <w:tcBorders/>
            <w:vAlign w:val="center"/>
          </w:tcPr>
          <w:p>
            <w:pPr>
              <w:pStyle w:val="TableContents"/>
              <w:bidi w:val="0"/>
              <w:spacing w:before="0" w:after="283"/>
              <w:jc w:val="left"/>
              <w:rPr/>
            </w:pPr>
            <w:r>
              <w:rPr/>
              <w:drawing>
                <wp:inline distT="0" distB="0" distL="0" distR="0">
                  <wp:extent cx="142875" cy="142875"/>
                  <wp:effectExtent l="0" t="0" r="0" b="0"/>
                  <wp:docPr id="38" name="Image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38" descr=""/>
                          <pic:cNvPicPr>
                            <a:picLocks noChangeAspect="1" noChangeArrowheads="1"/>
                          </pic:cNvPicPr>
                        </pic:nvPicPr>
                        <pic:blipFill>
                          <a:blip r:link="rId39"/>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60" w:type="dxa"/>
            <w:tcBorders/>
            <w:vAlign w:val="center"/>
          </w:tcPr>
          <w:p>
            <w:pPr>
              <w:pStyle w:val="TableContents"/>
              <w:bidi w:val="0"/>
              <w:spacing w:before="0" w:after="283"/>
              <w:jc w:val="left"/>
              <w:rPr/>
            </w:pPr>
            <w:r>
              <w:rPr/>
              <w:t>(i)</w:t>
            </w:r>
          </w:p>
        </w:tc>
        <w:tc>
          <w:tcPr>
            <w:tcW w:w="8890" w:type="dxa"/>
            <w:tcBorders/>
            <w:vAlign w:val="center"/>
          </w:tcPr>
          <w:p>
            <w:pPr>
              <w:pStyle w:val="TableContents"/>
              <w:bidi w:val="0"/>
              <w:spacing w:before="0" w:after="283"/>
              <w:jc w:val="left"/>
              <w:rPr/>
            </w:pPr>
            <w:r>
              <w:rPr/>
              <w:drawing>
                <wp:inline distT="0" distB="0" distL="0" distR="0">
                  <wp:extent cx="142875" cy="142875"/>
                  <wp:effectExtent l="0" t="0" r="0" b="0"/>
                  <wp:docPr id="39" name="Image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mage39" descr=""/>
                          <pic:cNvPicPr>
                            <a:picLocks noChangeAspect="1" noChangeArrowheads="1"/>
                          </pic:cNvPicPr>
                        </pic:nvPicPr>
                        <pic:blipFill>
                          <a:blip r:link="rId40"/>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60" w:type="dxa"/>
            <w:tcBorders/>
            <w:vAlign w:val="center"/>
          </w:tcPr>
          <w:p>
            <w:pPr>
              <w:pStyle w:val="TableContents"/>
              <w:bidi w:val="0"/>
              <w:spacing w:before="0" w:after="283"/>
              <w:jc w:val="left"/>
              <w:rPr/>
            </w:pPr>
            <w:r>
              <w:rPr/>
              <w:t>(j)</w:t>
            </w:r>
          </w:p>
        </w:tc>
        <w:tc>
          <w:tcPr>
            <w:tcW w:w="8890" w:type="dxa"/>
            <w:tcBorders/>
            <w:vAlign w:val="center"/>
          </w:tcPr>
          <w:p>
            <w:pPr>
              <w:pStyle w:val="TableContents"/>
              <w:bidi w:val="0"/>
              <w:spacing w:before="0" w:after="283"/>
              <w:jc w:val="left"/>
              <w:rPr/>
            </w:pPr>
            <w:r>
              <w:rPr/>
              <w:drawing>
                <wp:inline distT="0" distB="0" distL="0" distR="0">
                  <wp:extent cx="142875" cy="142875"/>
                  <wp:effectExtent l="0" t="0" r="0" b="0"/>
                  <wp:docPr id="40" name="Image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40" descr=""/>
                          <pic:cNvPicPr>
                            <a:picLocks noChangeAspect="1" noChangeArrowheads="1"/>
                          </pic:cNvPicPr>
                        </pic:nvPicPr>
                        <pic:blipFill>
                          <a:blip r:link="rId41"/>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60" w:type="dxa"/>
            <w:tcBorders/>
            <w:vAlign w:val="center"/>
          </w:tcPr>
          <w:p>
            <w:pPr>
              <w:pStyle w:val="TableContents"/>
              <w:bidi w:val="0"/>
              <w:spacing w:before="0" w:after="283"/>
              <w:jc w:val="left"/>
              <w:rPr/>
            </w:pPr>
            <w:r>
              <w:rPr/>
              <w:t>(k)</w:t>
            </w:r>
          </w:p>
        </w:tc>
        <w:tc>
          <w:tcPr>
            <w:tcW w:w="8890" w:type="dxa"/>
            <w:tcBorders/>
            <w:vAlign w:val="center"/>
          </w:tcPr>
          <w:p>
            <w:pPr>
              <w:pStyle w:val="TableContents"/>
              <w:bidi w:val="0"/>
              <w:spacing w:before="0" w:after="283"/>
              <w:jc w:val="left"/>
              <w:rPr/>
            </w:pPr>
            <w:r>
              <w:rPr/>
              <w:drawing>
                <wp:inline distT="0" distB="0" distL="0" distR="0">
                  <wp:extent cx="142875" cy="142875"/>
                  <wp:effectExtent l="0" t="0" r="0" b="0"/>
                  <wp:docPr id="41" name="Image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age41" descr=""/>
                          <pic:cNvPicPr>
                            <a:picLocks noChangeAspect="1" noChangeArrowheads="1"/>
                          </pic:cNvPicPr>
                        </pic:nvPicPr>
                        <pic:blipFill>
                          <a:blip r:link="rId42"/>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60" w:type="dxa"/>
            <w:tcBorders/>
            <w:vAlign w:val="center"/>
          </w:tcPr>
          <w:p>
            <w:pPr>
              <w:pStyle w:val="TableContents"/>
              <w:bidi w:val="0"/>
              <w:spacing w:before="0" w:after="283"/>
              <w:jc w:val="left"/>
              <w:rPr/>
            </w:pPr>
            <w:r>
              <w:rPr/>
              <w:t> </w:t>
            </w:r>
          </w:p>
        </w:tc>
        <w:tc>
          <w:tcPr>
            <w:tcW w:w="9045" w:type="dxa"/>
            <w:gridSpan w:val="2"/>
            <w:tcBorders/>
            <w:vAlign w:val="center"/>
          </w:tcPr>
          <w:p>
            <w:pPr>
              <w:pStyle w:val="TableContents"/>
              <w:bidi w:val="0"/>
              <w:spacing w:before="0" w:after="283"/>
              <w:jc w:val="left"/>
              <w:rPr>
                <w:sz w:val="4"/>
                <w:szCs w:val="4"/>
              </w:rPr>
            </w:pPr>
            <w:r>
              <w:rPr>
                <w:sz w:val="4"/>
                <w:szCs w:val="4"/>
              </w:rPr>
            </w:r>
          </w:p>
        </w:tc>
      </w:tr>
      <w:tr>
        <w:trPr/>
        <w:tc>
          <w:tcPr>
            <w:tcW w:w="1160" w:type="dxa"/>
            <w:tcBorders/>
            <w:vAlign w:val="center"/>
          </w:tcPr>
          <w:p>
            <w:pPr>
              <w:pStyle w:val="TableContents"/>
              <w:bidi w:val="0"/>
              <w:spacing w:before="0" w:after="283"/>
              <w:jc w:val="left"/>
              <w:rPr/>
            </w:pPr>
            <w:r>
              <w:rPr/>
              <w:t>Item 4.</w:t>
            </w:r>
          </w:p>
        </w:tc>
        <w:tc>
          <w:tcPr>
            <w:tcW w:w="8890"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60" w:type="dxa"/>
            <w:tcBorders/>
            <w:vAlign w:val="center"/>
          </w:tcPr>
          <w:p>
            <w:pPr>
              <w:pStyle w:val="TableContents"/>
              <w:bidi w:val="0"/>
              <w:spacing w:before="0" w:after="283"/>
              <w:jc w:val="left"/>
              <w:rPr/>
            </w:pPr>
            <w:r>
              <w:rPr/>
              <w:t>(a)</w:t>
            </w:r>
          </w:p>
        </w:tc>
        <w:tc>
          <w:tcPr>
            <w:tcW w:w="8890"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The information contained in row 9 of each Reporting Person's cover page to this Schedule 13G (including the footnotes thereto) is incorporated by reference. FLSPF directly holds 4,976,457 shares of Common Stock. FHMLSP, L.P. is the general partner of FLSPF and the general partner of FHMLSP, L.P. is FHMLSP, L.L.C., which is managed by an investment committee of four that acts by majority vote. Accordingly, no members of such committee are attributed beneficial ownership of the securities directly held by FLSPF. FLS XI directly holds 20,361 shares of Common Stock. FHMLS XI, L.P. is the general partner of FLS XI and the general partner of FHMLS XI, L.P. is FHMLS XI, L.L.C., which is managed by an investment committee of three that acts by majority vote. Accordingly, no members of such committee are attributed beneficial ownership of the securities directly held by FLS XI. FLS XII directly holds 110,554 shares of Common Stock. FHMLS XII, L.P. is the general partner of FLS XII and the general partner of FHMLS XII, L.P. is FHMLS XII, L.L.C., which is managed by an investment committee of three that acts by majority vote. Accordingly, no members of such committee are attributed beneficial ownership of the securities directly held by FLS XII. Except as specifically stated herein, the filing of this Schedule 13G shall not be construed as an admission that any Reporting Person is, for the purposes of Section 13(d) and/or Section 13(g) of the Act or otherwise, the beneficial owner of any securities covered by this Schedule 13G or a member of a "group" with any other person.</w:t>
            </w:r>
          </w:p>
        </w:tc>
        <w:tc>
          <w:tcPr>
            <w:tcW w:w="155" w:type="dxa"/>
            <w:tcBorders/>
          </w:tcPr>
          <w:p>
            <w:pPr>
              <w:pStyle w:val="TableContents"/>
              <w:bidi w:val="0"/>
              <w:spacing w:before="0" w:after="283"/>
              <w:jc w:val="left"/>
              <w:rPr>
                <w:sz w:val="4"/>
                <w:szCs w:val="4"/>
              </w:rPr>
            </w:pPr>
            <w:r>
              <w:rPr>
                <w:sz w:val="4"/>
                <w:szCs w:val="4"/>
              </w:rPr>
            </w:r>
          </w:p>
        </w:tc>
      </w:tr>
      <w:tr>
        <w:trPr/>
        <w:tc>
          <w:tcPr>
            <w:tcW w:w="1160" w:type="dxa"/>
            <w:tcBorders/>
            <w:vAlign w:val="center"/>
          </w:tcPr>
          <w:p>
            <w:pPr>
              <w:pStyle w:val="TableContents"/>
              <w:bidi w:val="0"/>
              <w:spacing w:before="0" w:after="283"/>
              <w:jc w:val="left"/>
              <w:rPr/>
            </w:pPr>
            <w:r>
              <w:rPr/>
              <w:t>(b)</w:t>
            </w:r>
          </w:p>
        </w:tc>
        <w:tc>
          <w:tcPr>
            <w:tcW w:w="8890"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The information contained in row 11 of each Reporting Person's cover page to this Schedule 13G (including the footnotes thereto) is incorporated by reference.  % </w:t>
            </w:r>
          </w:p>
        </w:tc>
        <w:tc>
          <w:tcPr>
            <w:tcW w:w="155" w:type="dxa"/>
            <w:tcBorders/>
          </w:tcPr>
          <w:p>
            <w:pPr>
              <w:pStyle w:val="TableContents"/>
              <w:bidi w:val="0"/>
              <w:spacing w:before="0" w:after="283"/>
              <w:jc w:val="left"/>
              <w:rPr>
                <w:sz w:val="4"/>
                <w:szCs w:val="4"/>
              </w:rPr>
            </w:pPr>
            <w:r>
              <w:rPr>
                <w:sz w:val="4"/>
                <w:szCs w:val="4"/>
              </w:rPr>
            </w:r>
          </w:p>
        </w:tc>
      </w:tr>
      <w:tr>
        <w:trPr/>
        <w:tc>
          <w:tcPr>
            <w:tcW w:w="1160" w:type="dxa"/>
            <w:tcBorders/>
            <w:vAlign w:val="center"/>
          </w:tcPr>
          <w:p>
            <w:pPr>
              <w:pStyle w:val="TableContents"/>
              <w:bidi w:val="0"/>
              <w:spacing w:before="0" w:after="283"/>
              <w:jc w:val="left"/>
              <w:rPr/>
            </w:pPr>
            <w:r>
              <w:rPr/>
              <w:t>(c)</w:t>
            </w:r>
          </w:p>
        </w:tc>
        <w:tc>
          <w:tcPr>
            <w:tcW w:w="8890"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60" w:type="dxa"/>
            <w:tcBorders/>
            <w:vAlign w:val="center"/>
          </w:tcPr>
          <w:p>
            <w:pPr>
              <w:pStyle w:val="TableContents"/>
              <w:bidi w:val="0"/>
              <w:spacing w:before="0" w:after="283"/>
              <w:jc w:val="left"/>
              <w:rPr/>
            </w:pPr>
            <w:r>
              <w:rPr/>
              <w:t> </w:t>
            </w:r>
          </w:p>
        </w:tc>
        <w:tc>
          <w:tcPr>
            <w:tcW w:w="8890"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The information contained in row 5 of each Reporting Person's cover page to this Schedule 13G (including the footnotes thereto) is incorporated by reference.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60" w:type="dxa"/>
            <w:tcBorders/>
            <w:vAlign w:val="center"/>
          </w:tcPr>
          <w:p>
            <w:pPr>
              <w:pStyle w:val="TableContents"/>
              <w:bidi w:val="0"/>
              <w:spacing w:before="0" w:after="283"/>
              <w:jc w:val="left"/>
              <w:rPr/>
            </w:pPr>
            <w:r>
              <w:rPr/>
              <w:t> </w:t>
            </w:r>
          </w:p>
        </w:tc>
        <w:tc>
          <w:tcPr>
            <w:tcW w:w="8890"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The information contained in row 6 of each Reporting Person's cover page to this Schedule 13G (including the footnotes thereto) is incorporated by reference.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60" w:type="dxa"/>
            <w:tcBorders/>
            <w:vAlign w:val="center"/>
          </w:tcPr>
          <w:p>
            <w:pPr>
              <w:pStyle w:val="TableContents"/>
              <w:bidi w:val="0"/>
              <w:spacing w:before="0" w:after="283"/>
              <w:jc w:val="left"/>
              <w:rPr/>
            </w:pPr>
            <w:r>
              <w:rPr/>
              <w:t> </w:t>
            </w:r>
          </w:p>
        </w:tc>
        <w:tc>
          <w:tcPr>
            <w:tcW w:w="8890"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The information contained in row 7 of each Reporting Person's cover page to this Schedule 13G (including the footnotes thereto) is incorporated by reference.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60" w:type="dxa"/>
            <w:tcBorders/>
            <w:vAlign w:val="center"/>
          </w:tcPr>
          <w:p>
            <w:pPr>
              <w:pStyle w:val="TableContents"/>
              <w:bidi w:val="0"/>
              <w:spacing w:before="0" w:after="283"/>
              <w:jc w:val="left"/>
              <w:rPr/>
            </w:pPr>
            <w:r>
              <w:rPr/>
              <w:t> </w:t>
            </w:r>
          </w:p>
        </w:tc>
        <w:tc>
          <w:tcPr>
            <w:tcW w:w="8890"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 xml:space="preserve">The information contained in row 8 of each Reporting Person's cover page to this Schedule 13G (including the footnotes thereto) is incorporated by reference. </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60" w:type="dxa"/>
            <w:tcBorders/>
            <w:vAlign w:val="center"/>
          </w:tcPr>
          <w:p>
            <w:pPr>
              <w:pStyle w:val="TableContents"/>
              <w:bidi w:val="0"/>
              <w:spacing w:before="0" w:after="283"/>
              <w:jc w:val="left"/>
              <w:rPr/>
            </w:pPr>
            <w:r>
              <w:rPr/>
              <w:t>Item 5.</w:t>
            </w:r>
          </w:p>
        </w:tc>
        <w:tc>
          <w:tcPr>
            <w:tcW w:w="8890"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60" w:type="dxa"/>
            <w:tcBorders/>
            <w:vAlign w:val="center"/>
          </w:tcPr>
          <w:p>
            <w:pPr>
              <w:pStyle w:val="TableContents"/>
              <w:bidi w:val="0"/>
              <w:spacing w:before="0" w:after="283"/>
              <w:jc w:val="left"/>
              <w:rPr/>
            </w:pPr>
            <w:r>
              <w:rPr/>
              <w:t> </w:t>
            </w:r>
          </w:p>
        </w:tc>
        <w:tc>
          <w:tcPr>
            <w:tcW w:w="8890"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60" w:type="dxa"/>
            <w:tcBorders/>
            <w:vAlign w:val="center"/>
          </w:tcPr>
          <w:p>
            <w:pPr>
              <w:pStyle w:val="TableContents"/>
              <w:bidi w:val="0"/>
              <w:spacing w:before="0" w:after="283"/>
              <w:jc w:val="left"/>
              <w:rPr/>
            </w:pPr>
            <w:r>
              <w:rPr/>
              <w:t>Item 6.</w:t>
            </w:r>
          </w:p>
        </w:tc>
        <w:tc>
          <w:tcPr>
            <w:tcW w:w="8890"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60" w:type="dxa"/>
            <w:tcBorders/>
            <w:vAlign w:val="center"/>
          </w:tcPr>
          <w:p>
            <w:pPr>
              <w:pStyle w:val="TableContents"/>
              <w:bidi w:val="0"/>
              <w:spacing w:before="0" w:after="283"/>
              <w:jc w:val="left"/>
              <w:rPr/>
            </w:pPr>
            <w:r>
              <w:rPr/>
              <w:t> </w:t>
            </w:r>
          </w:p>
        </w:tc>
        <w:tc>
          <w:tcPr>
            <w:tcW w:w="8890"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60" w:type="dxa"/>
            <w:tcBorders/>
            <w:vAlign w:val="center"/>
          </w:tcPr>
          <w:p>
            <w:pPr>
              <w:pStyle w:val="TableContents"/>
              <w:bidi w:val="0"/>
              <w:spacing w:before="0" w:after="283"/>
              <w:jc w:val="left"/>
              <w:rPr/>
            </w:pPr>
            <w:r>
              <w:rPr/>
              <w:t>Item 7.</w:t>
            </w:r>
          </w:p>
        </w:tc>
        <w:tc>
          <w:tcPr>
            <w:tcW w:w="8890"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60" w:type="dxa"/>
            <w:tcBorders/>
            <w:vAlign w:val="center"/>
          </w:tcPr>
          <w:p>
            <w:pPr>
              <w:pStyle w:val="TableContents"/>
              <w:bidi w:val="0"/>
              <w:spacing w:before="0" w:after="283"/>
              <w:jc w:val="left"/>
              <w:rPr/>
            </w:pPr>
            <w:r>
              <w:rPr/>
              <w:t> </w:t>
            </w:r>
          </w:p>
        </w:tc>
        <w:tc>
          <w:tcPr>
            <w:tcW w:w="8890"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60" w:type="dxa"/>
            <w:tcBorders/>
            <w:vAlign w:val="center"/>
          </w:tcPr>
          <w:p>
            <w:pPr>
              <w:pStyle w:val="TableContents"/>
              <w:bidi w:val="0"/>
              <w:spacing w:before="0" w:after="283"/>
              <w:jc w:val="left"/>
              <w:rPr/>
            </w:pPr>
            <w:r>
              <w:rPr/>
              <w:t>Item 8.</w:t>
            </w:r>
          </w:p>
        </w:tc>
        <w:tc>
          <w:tcPr>
            <w:tcW w:w="8890"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60" w:type="dxa"/>
            <w:tcBorders/>
            <w:vAlign w:val="center"/>
          </w:tcPr>
          <w:p>
            <w:pPr>
              <w:pStyle w:val="TableContents"/>
              <w:bidi w:val="0"/>
              <w:spacing w:before="0" w:after="283"/>
              <w:jc w:val="left"/>
              <w:rPr/>
            </w:pPr>
            <w:r>
              <w:rPr/>
              <w:t> </w:t>
            </w:r>
          </w:p>
        </w:tc>
        <w:tc>
          <w:tcPr>
            <w:tcW w:w="8890"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60" w:type="dxa"/>
            <w:tcBorders/>
            <w:vAlign w:val="center"/>
          </w:tcPr>
          <w:p>
            <w:pPr>
              <w:pStyle w:val="TableContents"/>
              <w:bidi w:val="0"/>
              <w:spacing w:before="0" w:after="283"/>
              <w:jc w:val="left"/>
              <w:rPr/>
            </w:pPr>
            <w:r>
              <w:rPr/>
              <w:t>Item 9.</w:t>
            </w:r>
          </w:p>
        </w:tc>
        <w:tc>
          <w:tcPr>
            <w:tcW w:w="8890"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60" w:type="dxa"/>
            <w:tcBorders/>
            <w:vAlign w:val="center"/>
          </w:tcPr>
          <w:p>
            <w:pPr>
              <w:pStyle w:val="TableContents"/>
              <w:bidi w:val="0"/>
              <w:spacing w:before="0" w:after="283"/>
              <w:jc w:val="left"/>
              <w:rPr/>
            </w:pPr>
            <w:r>
              <w:rPr/>
              <w:t> </w:t>
            </w:r>
          </w:p>
        </w:tc>
        <w:tc>
          <w:tcPr>
            <w:tcW w:w="8890"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44" w:name="certifications"/>
      <w:bookmarkStart w:id="45" w:name="certifications"/>
      <w:bookmarkEnd w:id="45"/>
    </w:p>
    <w:tbl>
      <w:tblPr>
        <w:tblW w:w="10205" w:type="dxa"/>
        <w:jc w:val="left"/>
        <w:tblInd w:w="0" w:type="dxa"/>
        <w:tblLayout w:type="fixed"/>
        <w:tblCellMar>
          <w:top w:w="28" w:type="dxa"/>
          <w:left w:w="28" w:type="dxa"/>
          <w:bottom w:w="28" w:type="dxa"/>
          <w:right w:w="28" w:type="dxa"/>
        </w:tblCellMar>
      </w:tblPr>
      <w:tblGrid>
        <w:gridCol w:w="1129"/>
        <w:gridCol w:w="9076"/>
      </w:tblGrid>
      <w:tr>
        <w:trPr/>
        <w:tc>
          <w:tcPr>
            <w:tcW w:w="1129" w:type="dxa"/>
            <w:tcBorders/>
            <w:vAlign w:val="center"/>
          </w:tcPr>
          <w:p>
            <w:pPr>
              <w:pStyle w:val="TableContents"/>
              <w:bidi w:val="0"/>
              <w:spacing w:before="0" w:after="283"/>
              <w:jc w:val="left"/>
              <w:rPr/>
            </w:pPr>
            <w:r>
              <w:rPr/>
              <w:t>Item 10.</w:t>
            </w:r>
          </w:p>
        </w:tc>
        <w:tc>
          <w:tcPr>
            <w:tcW w:w="9076" w:type="dxa"/>
            <w:tcBorders/>
            <w:vAlign w:val="center"/>
          </w:tcPr>
          <w:p>
            <w:pPr>
              <w:pStyle w:val="TableContents"/>
              <w:bidi w:val="0"/>
              <w:spacing w:before="0" w:after="283"/>
              <w:jc w:val="left"/>
              <w:rPr/>
            </w:pPr>
            <w:r>
              <w:rPr/>
              <w:t>Certifications:</w:t>
            </w:r>
          </w:p>
        </w:tc>
      </w:tr>
      <w:tr>
        <w:trPr/>
        <w:tc>
          <w:tcPr>
            <w:tcW w:w="1129" w:type="dxa"/>
            <w:tcBorders/>
            <w:vAlign w:val="center"/>
          </w:tcPr>
          <w:p>
            <w:pPr>
              <w:pStyle w:val="TableContents"/>
              <w:bidi w:val="0"/>
              <w:spacing w:before="0" w:after="283"/>
              <w:jc w:val="left"/>
              <w:rPr/>
            </w:pPr>
            <w:r>
              <w:rPr/>
              <w:t> </w:t>
            </w:r>
          </w:p>
        </w:tc>
        <w:tc>
          <w:tcPr>
            <w:tcW w:w="9076" w:type="dxa"/>
            <w:tcBorders/>
            <w:vAlign w:val="center"/>
          </w:tcPr>
          <w:p>
            <w:pPr>
              <w:pStyle w:val="TableContents"/>
              <w:bidi w:val="0"/>
              <w:spacing w:before="0" w:after="0"/>
              <w:jc w:val="left"/>
              <w:rPr/>
            </w:pPr>
            <w:r>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46" w:name="signatureInfo"/>
      <w:bookmarkStart w:id="47" w:name="signatureInfo"/>
      <w:bookmarkEnd w:id="47"/>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8266" w:type="dxa"/>
        <w:jc w:val="left"/>
        <w:tblInd w:w="0" w:type="dxa"/>
        <w:tblLayout w:type="fixed"/>
        <w:tblCellMar>
          <w:top w:w="28" w:type="dxa"/>
          <w:left w:w="28" w:type="dxa"/>
          <w:bottom w:w="28" w:type="dxa"/>
          <w:right w:w="28" w:type="dxa"/>
        </w:tblCellMar>
      </w:tblPr>
      <w:tblGrid>
        <w:gridCol w:w="4133"/>
        <w:gridCol w:w="4133"/>
      </w:tblGrid>
      <w:tr>
        <w:trPr/>
        <w:tc>
          <w:tcPr>
            <w:tcW w:w="4133" w:type="dxa"/>
            <w:tcBorders/>
            <w:vAlign w:val="center"/>
          </w:tcPr>
          <w:p>
            <w:pPr>
              <w:pStyle w:val="TableContents"/>
              <w:bidi w:val="0"/>
              <w:spacing w:before="0" w:after="0"/>
              <w:jc w:val="left"/>
              <w:rPr/>
            </w:pPr>
            <w:r>
              <w:rPr/>
              <w:t> </w:t>
            </w:r>
          </w:p>
          <w:tbl>
            <w:tblPr>
              <w:tblW w:w="3961" w:type="dxa"/>
              <w:jc w:val="left"/>
              <w:tblInd w:w="0" w:type="dxa"/>
              <w:tblLayout w:type="fixed"/>
              <w:tblCellMar>
                <w:top w:w="28" w:type="dxa"/>
                <w:left w:w="28" w:type="dxa"/>
                <w:bottom w:w="28" w:type="dxa"/>
                <w:right w:w="28" w:type="dxa"/>
              </w:tblCellMar>
            </w:tblPr>
            <w:tblGrid>
              <w:gridCol w:w="3961"/>
            </w:tblGrid>
            <w:tr>
              <w:trPr/>
              <w:tc>
                <w:tcPr>
                  <w:tcW w:w="3961" w:type="dxa"/>
                  <w:tcBorders/>
                  <w:vAlign w:val="center"/>
                </w:tcPr>
                <w:p>
                  <w:pPr>
                    <w:pStyle w:val="TableContents"/>
                    <w:bidi w:val="0"/>
                    <w:spacing w:before="0" w:after="0"/>
                    <w:jc w:val="left"/>
                    <w:rPr/>
                  </w:pPr>
                  <w:r>
                    <w:rPr/>
                    <w:t xml:space="preserve">Frazier Life Sciences Public Fund, L.P. </w:t>
                  </w:r>
                </w:p>
              </w:tc>
            </w:tr>
          </w:tbl>
          <w:p>
            <w:pPr>
              <w:pStyle w:val="TableContents"/>
              <w:bidi w:val="0"/>
              <w:spacing w:before="0" w:after="283"/>
              <w:jc w:val="left"/>
              <w:rPr/>
            </w:pPr>
            <w:r>
              <w:rPr/>
            </w:r>
          </w:p>
        </w:tc>
        <w:tc>
          <w:tcPr>
            <w:tcW w:w="413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83"/>
        <w:gridCol w:w="4322"/>
      </w:tblGrid>
      <w:tr>
        <w:trPr/>
        <w:tc>
          <w:tcPr>
            <w:tcW w:w="5883"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8"/>
              <w:gridCol w:w="9047"/>
            </w:tblGrid>
            <w:tr>
              <w:trPr/>
              <w:tc>
                <w:tcPr>
                  <w:tcW w:w="1158" w:type="dxa"/>
                  <w:tcBorders/>
                  <w:vAlign w:val="center"/>
                </w:tcPr>
                <w:p>
                  <w:pPr>
                    <w:pStyle w:val="TableContents"/>
                    <w:bidi w:val="0"/>
                    <w:spacing w:before="0" w:after="283"/>
                    <w:jc w:val="left"/>
                    <w:rPr/>
                  </w:pPr>
                  <w:r>
                    <w:rPr/>
                    <w:t>Signature:</w:t>
                  </w:r>
                </w:p>
              </w:tc>
              <w:tc>
                <w:tcPr>
                  <w:tcW w:w="9047" w:type="dxa"/>
                  <w:tcBorders/>
                  <w:vAlign w:val="center"/>
                </w:tcPr>
                <w:p>
                  <w:pPr>
                    <w:pStyle w:val="TableContents"/>
                    <w:bidi w:val="0"/>
                    <w:spacing w:before="0" w:after="283"/>
                    <w:jc w:val="left"/>
                    <w:rPr/>
                  </w:pPr>
                  <w:r>
                    <w:rPr/>
                    <w:t>/s/ Jennifer Martin</w:t>
                  </w:r>
                </w:p>
              </w:tc>
            </w:tr>
            <w:tr>
              <w:trPr/>
              <w:tc>
                <w:tcPr>
                  <w:tcW w:w="1158" w:type="dxa"/>
                  <w:tcBorders/>
                  <w:vAlign w:val="center"/>
                </w:tcPr>
                <w:p>
                  <w:pPr>
                    <w:pStyle w:val="TableContents"/>
                    <w:bidi w:val="0"/>
                    <w:spacing w:before="0" w:after="283"/>
                    <w:jc w:val="left"/>
                    <w:rPr/>
                  </w:pPr>
                  <w:r>
                    <w:rPr/>
                    <w:t>Name/Title:</w:t>
                  </w:r>
                </w:p>
              </w:tc>
              <w:tc>
                <w:tcPr>
                  <w:tcW w:w="9047" w:type="dxa"/>
                  <w:tcBorders/>
                  <w:vAlign w:val="center"/>
                </w:tcPr>
                <w:p>
                  <w:pPr>
                    <w:pStyle w:val="TableContents"/>
                    <w:bidi w:val="0"/>
                    <w:spacing w:before="0" w:after="283"/>
                    <w:jc w:val="left"/>
                    <w:rPr/>
                  </w:pPr>
                  <w:r>
                    <w:rPr/>
                    <w:t>By Jennifer Martin, CFO of FHMLSP, L.L.C., GP of FHMLSP, L.P., GP of Frazier Life Sciences Public Fund, L.P.</w:t>
                  </w:r>
                </w:p>
              </w:tc>
            </w:tr>
            <w:tr>
              <w:trPr/>
              <w:tc>
                <w:tcPr>
                  <w:tcW w:w="1158" w:type="dxa"/>
                  <w:tcBorders/>
                  <w:vAlign w:val="center"/>
                </w:tcPr>
                <w:p>
                  <w:pPr>
                    <w:pStyle w:val="TableContents"/>
                    <w:bidi w:val="0"/>
                    <w:spacing w:before="0" w:after="283"/>
                    <w:jc w:val="left"/>
                    <w:rPr/>
                  </w:pPr>
                  <w:r>
                    <w:rPr/>
                    <w:t>Date:</w:t>
                  </w:r>
                </w:p>
              </w:tc>
              <w:tc>
                <w:tcPr>
                  <w:tcW w:w="9047"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322" w:type="dxa"/>
            <w:tcBorders/>
            <w:vAlign w:val="center"/>
          </w:tcPr>
          <w:p>
            <w:pPr>
              <w:pStyle w:val="TableContents"/>
              <w:bidi w:val="0"/>
              <w:spacing w:before="0" w:after="283"/>
              <w:jc w:val="left"/>
              <w:rPr>
                <w:sz w:val="4"/>
                <w:szCs w:val="4"/>
              </w:rPr>
            </w:pPr>
            <w:r>
              <w:rPr>
                <w:sz w:val="4"/>
                <w:szCs w:val="4"/>
              </w:rPr>
            </w:r>
          </w:p>
        </w:tc>
      </w:tr>
    </w:tbl>
    <w:tbl>
      <w:tblPr>
        <w:tblW w:w="3612" w:type="dxa"/>
        <w:jc w:val="left"/>
        <w:tblInd w:w="0" w:type="dxa"/>
        <w:tblLayout w:type="fixed"/>
        <w:tblCellMar>
          <w:top w:w="28" w:type="dxa"/>
          <w:left w:w="28" w:type="dxa"/>
          <w:bottom w:w="28" w:type="dxa"/>
          <w:right w:w="28" w:type="dxa"/>
        </w:tblCellMar>
      </w:tblPr>
      <w:tblGrid>
        <w:gridCol w:w="1806"/>
        <w:gridCol w:w="1806"/>
      </w:tblGrid>
      <w:tr>
        <w:trPr/>
        <w:tc>
          <w:tcPr>
            <w:tcW w:w="1806" w:type="dxa"/>
            <w:tcBorders/>
            <w:vAlign w:val="center"/>
          </w:tcPr>
          <w:p>
            <w:pPr>
              <w:pStyle w:val="TableContents"/>
              <w:bidi w:val="0"/>
              <w:spacing w:before="0" w:after="0"/>
              <w:jc w:val="left"/>
              <w:rPr/>
            </w:pPr>
            <w:r>
              <w:rPr/>
              <w:t> </w:t>
            </w:r>
          </w:p>
          <w:tbl>
            <w:tblPr>
              <w:tblW w:w="1696" w:type="dxa"/>
              <w:jc w:val="left"/>
              <w:tblInd w:w="0" w:type="dxa"/>
              <w:tblLayout w:type="fixed"/>
              <w:tblCellMar>
                <w:top w:w="28" w:type="dxa"/>
                <w:left w:w="28" w:type="dxa"/>
                <w:bottom w:w="28" w:type="dxa"/>
                <w:right w:w="28" w:type="dxa"/>
              </w:tblCellMar>
            </w:tblPr>
            <w:tblGrid>
              <w:gridCol w:w="1696"/>
            </w:tblGrid>
            <w:tr>
              <w:trPr/>
              <w:tc>
                <w:tcPr>
                  <w:tcW w:w="1696" w:type="dxa"/>
                  <w:tcBorders/>
                  <w:vAlign w:val="center"/>
                </w:tcPr>
                <w:p>
                  <w:pPr>
                    <w:pStyle w:val="TableContents"/>
                    <w:bidi w:val="0"/>
                    <w:spacing w:before="0" w:after="0"/>
                    <w:jc w:val="left"/>
                    <w:rPr/>
                  </w:pPr>
                  <w:r>
                    <w:rPr/>
                    <w:t xml:space="preserve">FHMLSP, L.P. </w:t>
                  </w:r>
                </w:p>
              </w:tc>
            </w:tr>
          </w:tbl>
          <w:p>
            <w:pPr>
              <w:pStyle w:val="TableContents"/>
              <w:bidi w:val="0"/>
              <w:spacing w:before="0" w:after="283"/>
              <w:jc w:val="left"/>
              <w:rPr/>
            </w:pPr>
            <w:r>
              <w:rPr/>
            </w:r>
          </w:p>
        </w:tc>
        <w:tc>
          <w:tcPr>
            <w:tcW w:w="1806"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85"/>
        <w:gridCol w:w="4320"/>
      </w:tblGrid>
      <w:tr>
        <w:trPr/>
        <w:tc>
          <w:tcPr>
            <w:tcW w:w="5885"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1"/>
              <w:gridCol w:w="9044"/>
            </w:tblGrid>
            <w:tr>
              <w:trPr/>
              <w:tc>
                <w:tcPr>
                  <w:tcW w:w="1161" w:type="dxa"/>
                  <w:tcBorders/>
                  <w:vAlign w:val="center"/>
                </w:tcPr>
                <w:p>
                  <w:pPr>
                    <w:pStyle w:val="TableContents"/>
                    <w:bidi w:val="0"/>
                    <w:spacing w:before="0" w:after="283"/>
                    <w:jc w:val="left"/>
                    <w:rPr/>
                  </w:pPr>
                  <w:r>
                    <w:rPr/>
                    <w:t>Signature:</w:t>
                  </w:r>
                </w:p>
              </w:tc>
              <w:tc>
                <w:tcPr>
                  <w:tcW w:w="9044" w:type="dxa"/>
                  <w:tcBorders/>
                  <w:vAlign w:val="center"/>
                </w:tcPr>
                <w:p>
                  <w:pPr>
                    <w:pStyle w:val="TableContents"/>
                    <w:bidi w:val="0"/>
                    <w:spacing w:before="0" w:after="283"/>
                    <w:jc w:val="left"/>
                    <w:rPr/>
                  </w:pPr>
                  <w:r>
                    <w:rPr/>
                    <w:t>/s/ Jennifer Martin</w:t>
                  </w:r>
                </w:p>
              </w:tc>
            </w:tr>
            <w:tr>
              <w:trPr/>
              <w:tc>
                <w:tcPr>
                  <w:tcW w:w="1161" w:type="dxa"/>
                  <w:tcBorders/>
                  <w:vAlign w:val="center"/>
                </w:tcPr>
                <w:p>
                  <w:pPr>
                    <w:pStyle w:val="TableContents"/>
                    <w:bidi w:val="0"/>
                    <w:spacing w:before="0" w:after="283"/>
                    <w:jc w:val="left"/>
                    <w:rPr/>
                  </w:pPr>
                  <w:r>
                    <w:rPr/>
                    <w:t>Name/Title:</w:t>
                  </w:r>
                </w:p>
              </w:tc>
              <w:tc>
                <w:tcPr>
                  <w:tcW w:w="9044" w:type="dxa"/>
                  <w:tcBorders/>
                  <w:vAlign w:val="center"/>
                </w:tcPr>
                <w:p>
                  <w:pPr>
                    <w:pStyle w:val="TableContents"/>
                    <w:bidi w:val="0"/>
                    <w:spacing w:before="0" w:after="283"/>
                    <w:jc w:val="left"/>
                    <w:rPr/>
                  </w:pPr>
                  <w:r>
                    <w:rPr/>
                    <w:t>By Jennifer Martin, CFO of FHMLSP, L.L.C., GP of FHMLSP, L.P.</w:t>
                  </w:r>
                </w:p>
              </w:tc>
            </w:tr>
            <w:tr>
              <w:trPr/>
              <w:tc>
                <w:tcPr>
                  <w:tcW w:w="1161" w:type="dxa"/>
                  <w:tcBorders/>
                  <w:vAlign w:val="center"/>
                </w:tcPr>
                <w:p>
                  <w:pPr>
                    <w:pStyle w:val="TableContents"/>
                    <w:bidi w:val="0"/>
                    <w:spacing w:before="0" w:after="283"/>
                    <w:jc w:val="left"/>
                    <w:rPr/>
                  </w:pPr>
                  <w:r>
                    <w:rPr/>
                    <w:t>Date:</w:t>
                  </w:r>
                </w:p>
              </w:tc>
              <w:tc>
                <w:tcPr>
                  <w:tcW w:w="9044"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320" w:type="dxa"/>
            <w:tcBorders/>
            <w:vAlign w:val="center"/>
          </w:tcPr>
          <w:p>
            <w:pPr>
              <w:pStyle w:val="TableContents"/>
              <w:bidi w:val="0"/>
              <w:spacing w:before="0" w:after="283"/>
              <w:jc w:val="left"/>
              <w:rPr>
                <w:sz w:val="4"/>
                <w:szCs w:val="4"/>
              </w:rPr>
            </w:pPr>
            <w:r>
              <w:rPr>
                <w:sz w:val="4"/>
                <w:szCs w:val="4"/>
              </w:rPr>
            </w:r>
          </w:p>
        </w:tc>
      </w:tr>
    </w:tbl>
    <w:tbl>
      <w:tblPr>
        <w:tblW w:w="4132" w:type="dxa"/>
        <w:jc w:val="left"/>
        <w:tblInd w:w="0" w:type="dxa"/>
        <w:tblLayout w:type="fixed"/>
        <w:tblCellMar>
          <w:top w:w="28" w:type="dxa"/>
          <w:left w:w="28" w:type="dxa"/>
          <w:bottom w:w="28" w:type="dxa"/>
          <w:right w:w="28" w:type="dxa"/>
        </w:tblCellMar>
      </w:tblPr>
      <w:tblGrid>
        <w:gridCol w:w="2066"/>
        <w:gridCol w:w="2066"/>
      </w:tblGrid>
      <w:tr>
        <w:trPr/>
        <w:tc>
          <w:tcPr>
            <w:tcW w:w="2066" w:type="dxa"/>
            <w:tcBorders/>
            <w:vAlign w:val="center"/>
          </w:tcPr>
          <w:p>
            <w:pPr>
              <w:pStyle w:val="TableContents"/>
              <w:bidi w:val="0"/>
              <w:spacing w:before="0" w:after="0"/>
              <w:jc w:val="left"/>
              <w:rPr/>
            </w:pPr>
            <w:r>
              <w:rPr/>
              <w:t> </w:t>
            </w:r>
          </w:p>
          <w:tbl>
            <w:tblPr>
              <w:tblW w:w="1936" w:type="dxa"/>
              <w:jc w:val="left"/>
              <w:tblInd w:w="0" w:type="dxa"/>
              <w:tblLayout w:type="fixed"/>
              <w:tblCellMar>
                <w:top w:w="28" w:type="dxa"/>
                <w:left w:w="28" w:type="dxa"/>
                <w:bottom w:w="28" w:type="dxa"/>
                <w:right w:w="28" w:type="dxa"/>
              </w:tblCellMar>
            </w:tblPr>
            <w:tblGrid>
              <w:gridCol w:w="1936"/>
            </w:tblGrid>
            <w:tr>
              <w:trPr/>
              <w:tc>
                <w:tcPr>
                  <w:tcW w:w="1936" w:type="dxa"/>
                  <w:tcBorders/>
                  <w:vAlign w:val="center"/>
                </w:tcPr>
                <w:p>
                  <w:pPr>
                    <w:pStyle w:val="TableContents"/>
                    <w:bidi w:val="0"/>
                    <w:spacing w:before="0" w:after="0"/>
                    <w:jc w:val="left"/>
                    <w:rPr/>
                  </w:pPr>
                  <w:r>
                    <w:rPr/>
                    <w:t xml:space="preserve">FHMLSP, L.L.C. </w:t>
                  </w:r>
                </w:p>
              </w:tc>
            </w:tr>
          </w:tbl>
          <w:p>
            <w:pPr>
              <w:pStyle w:val="TableContents"/>
              <w:bidi w:val="0"/>
              <w:spacing w:before="0" w:after="283"/>
              <w:jc w:val="left"/>
              <w:rPr/>
            </w:pPr>
            <w:r>
              <w:rPr/>
            </w:r>
          </w:p>
        </w:tc>
        <w:tc>
          <w:tcPr>
            <w:tcW w:w="2066"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84"/>
        <w:gridCol w:w="4321"/>
      </w:tblGrid>
      <w:tr>
        <w:trPr/>
        <w:tc>
          <w:tcPr>
            <w:tcW w:w="5884"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9"/>
              <w:gridCol w:w="9046"/>
            </w:tblGrid>
            <w:tr>
              <w:trPr/>
              <w:tc>
                <w:tcPr>
                  <w:tcW w:w="1159" w:type="dxa"/>
                  <w:tcBorders/>
                  <w:vAlign w:val="center"/>
                </w:tcPr>
                <w:p>
                  <w:pPr>
                    <w:pStyle w:val="TableContents"/>
                    <w:bidi w:val="0"/>
                    <w:spacing w:before="0" w:after="283"/>
                    <w:jc w:val="left"/>
                    <w:rPr/>
                  </w:pPr>
                  <w:r>
                    <w:rPr/>
                    <w:t>Signature:</w:t>
                  </w:r>
                </w:p>
              </w:tc>
              <w:tc>
                <w:tcPr>
                  <w:tcW w:w="9046" w:type="dxa"/>
                  <w:tcBorders/>
                  <w:vAlign w:val="center"/>
                </w:tcPr>
                <w:p>
                  <w:pPr>
                    <w:pStyle w:val="TableContents"/>
                    <w:bidi w:val="0"/>
                    <w:spacing w:before="0" w:after="283"/>
                    <w:jc w:val="left"/>
                    <w:rPr/>
                  </w:pPr>
                  <w:r>
                    <w:rPr/>
                    <w:t>/s/ Jennifer Martin</w:t>
                  </w:r>
                </w:p>
              </w:tc>
            </w:tr>
            <w:tr>
              <w:trPr/>
              <w:tc>
                <w:tcPr>
                  <w:tcW w:w="1159" w:type="dxa"/>
                  <w:tcBorders/>
                  <w:vAlign w:val="center"/>
                </w:tcPr>
                <w:p>
                  <w:pPr>
                    <w:pStyle w:val="TableContents"/>
                    <w:bidi w:val="0"/>
                    <w:spacing w:before="0" w:after="283"/>
                    <w:jc w:val="left"/>
                    <w:rPr/>
                  </w:pPr>
                  <w:r>
                    <w:rPr/>
                    <w:t>Name/Title:</w:t>
                  </w:r>
                </w:p>
              </w:tc>
              <w:tc>
                <w:tcPr>
                  <w:tcW w:w="9046" w:type="dxa"/>
                  <w:tcBorders/>
                  <w:vAlign w:val="center"/>
                </w:tcPr>
                <w:p>
                  <w:pPr>
                    <w:pStyle w:val="TableContents"/>
                    <w:bidi w:val="0"/>
                    <w:spacing w:before="0" w:after="283"/>
                    <w:jc w:val="left"/>
                    <w:rPr/>
                  </w:pPr>
                  <w:r>
                    <w:rPr/>
                    <w:t>By Jennifer Martin, CFO of FHMLSP, L.L.C.</w:t>
                  </w:r>
                </w:p>
              </w:tc>
            </w:tr>
            <w:tr>
              <w:trPr/>
              <w:tc>
                <w:tcPr>
                  <w:tcW w:w="1159" w:type="dxa"/>
                  <w:tcBorders/>
                  <w:vAlign w:val="center"/>
                </w:tcPr>
                <w:p>
                  <w:pPr>
                    <w:pStyle w:val="TableContents"/>
                    <w:bidi w:val="0"/>
                    <w:spacing w:before="0" w:after="283"/>
                    <w:jc w:val="left"/>
                    <w:rPr/>
                  </w:pPr>
                  <w:r>
                    <w:rPr/>
                    <w:t>Date:</w:t>
                  </w:r>
                </w:p>
              </w:tc>
              <w:tc>
                <w:tcPr>
                  <w:tcW w:w="9046"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321" w:type="dxa"/>
            <w:tcBorders/>
            <w:vAlign w:val="center"/>
          </w:tcPr>
          <w:p>
            <w:pPr>
              <w:pStyle w:val="TableContents"/>
              <w:bidi w:val="0"/>
              <w:spacing w:before="0" w:after="283"/>
              <w:jc w:val="left"/>
              <w:rPr>
                <w:sz w:val="4"/>
                <w:szCs w:val="4"/>
              </w:rPr>
            </w:pPr>
            <w:r>
              <w:rPr>
                <w:sz w:val="4"/>
                <w:szCs w:val="4"/>
              </w:rPr>
            </w:r>
          </w:p>
        </w:tc>
      </w:tr>
    </w:tbl>
    <w:tbl>
      <w:tblPr>
        <w:tblW w:w="6376" w:type="dxa"/>
        <w:jc w:val="left"/>
        <w:tblInd w:w="0" w:type="dxa"/>
        <w:tblLayout w:type="fixed"/>
        <w:tblCellMar>
          <w:top w:w="28" w:type="dxa"/>
          <w:left w:w="28" w:type="dxa"/>
          <w:bottom w:w="28" w:type="dxa"/>
          <w:right w:w="28" w:type="dxa"/>
        </w:tblCellMar>
      </w:tblPr>
      <w:tblGrid>
        <w:gridCol w:w="3188"/>
        <w:gridCol w:w="3188"/>
      </w:tblGrid>
      <w:tr>
        <w:trPr/>
        <w:tc>
          <w:tcPr>
            <w:tcW w:w="3188" w:type="dxa"/>
            <w:tcBorders/>
            <w:vAlign w:val="center"/>
          </w:tcPr>
          <w:p>
            <w:pPr>
              <w:pStyle w:val="TableContents"/>
              <w:bidi w:val="0"/>
              <w:spacing w:before="0" w:after="0"/>
              <w:jc w:val="left"/>
              <w:rPr/>
            </w:pPr>
            <w:r>
              <w:rPr/>
              <w:t> </w:t>
            </w:r>
          </w:p>
          <w:tbl>
            <w:tblPr>
              <w:tblW w:w="3061" w:type="dxa"/>
              <w:jc w:val="left"/>
              <w:tblInd w:w="0" w:type="dxa"/>
              <w:tblLayout w:type="fixed"/>
              <w:tblCellMar>
                <w:top w:w="28" w:type="dxa"/>
                <w:left w:w="28" w:type="dxa"/>
                <w:bottom w:w="28" w:type="dxa"/>
                <w:right w:w="28" w:type="dxa"/>
              </w:tblCellMar>
            </w:tblPr>
            <w:tblGrid>
              <w:gridCol w:w="3061"/>
            </w:tblGrid>
            <w:tr>
              <w:trPr/>
              <w:tc>
                <w:tcPr>
                  <w:tcW w:w="3061" w:type="dxa"/>
                  <w:tcBorders/>
                  <w:vAlign w:val="center"/>
                </w:tcPr>
                <w:p>
                  <w:pPr>
                    <w:pStyle w:val="TableContents"/>
                    <w:bidi w:val="0"/>
                    <w:spacing w:before="0" w:after="0"/>
                    <w:jc w:val="left"/>
                    <w:rPr/>
                  </w:pPr>
                  <w:r>
                    <w:rPr/>
                    <w:t xml:space="preserve">Frazier Life Sciences XI, L.P. </w:t>
                  </w:r>
                </w:p>
              </w:tc>
            </w:tr>
          </w:tbl>
          <w:p>
            <w:pPr>
              <w:pStyle w:val="TableContents"/>
              <w:bidi w:val="0"/>
              <w:spacing w:before="0" w:after="283"/>
              <w:jc w:val="left"/>
              <w:rPr/>
            </w:pPr>
            <w:r>
              <w:rPr/>
            </w:r>
          </w:p>
        </w:tc>
        <w:tc>
          <w:tcPr>
            <w:tcW w:w="3188"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14"/>
        <w:gridCol w:w="4391"/>
      </w:tblGrid>
      <w:tr>
        <w:trPr/>
        <w:tc>
          <w:tcPr>
            <w:tcW w:w="5814"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3"/>
              <w:gridCol w:w="9042"/>
            </w:tblGrid>
            <w:tr>
              <w:trPr/>
              <w:tc>
                <w:tcPr>
                  <w:tcW w:w="1163" w:type="dxa"/>
                  <w:tcBorders/>
                  <w:vAlign w:val="center"/>
                </w:tcPr>
                <w:p>
                  <w:pPr>
                    <w:pStyle w:val="TableContents"/>
                    <w:bidi w:val="0"/>
                    <w:spacing w:before="0" w:after="283"/>
                    <w:jc w:val="left"/>
                    <w:rPr/>
                  </w:pPr>
                  <w:r>
                    <w:rPr/>
                    <w:t>Signature:</w:t>
                  </w:r>
                </w:p>
              </w:tc>
              <w:tc>
                <w:tcPr>
                  <w:tcW w:w="9042" w:type="dxa"/>
                  <w:tcBorders/>
                  <w:vAlign w:val="center"/>
                </w:tcPr>
                <w:p>
                  <w:pPr>
                    <w:pStyle w:val="TableContents"/>
                    <w:bidi w:val="0"/>
                    <w:spacing w:before="0" w:after="283"/>
                    <w:jc w:val="left"/>
                    <w:rPr/>
                  </w:pPr>
                  <w:r>
                    <w:rPr/>
                    <w:t>/s/ Jennifer Martin</w:t>
                  </w:r>
                </w:p>
              </w:tc>
            </w:tr>
            <w:tr>
              <w:trPr/>
              <w:tc>
                <w:tcPr>
                  <w:tcW w:w="1163" w:type="dxa"/>
                  <w:tcBorders/>
                  <w:vAlign w:val="center"/>
                </w:tcPr>
                <w:p>
                  <w:pPr>
                    <w:pStyle w:val="TableContents"/>
                    <w:bidi w:val="0"/>
                    <w:spacing w:before="0" w:after="283"/>
                    <w:jc w:val="left"/>
                    <w:rPr/>
                  </w:pPr>
                  <w:r>
                    <w:rPr/>
                    <w:t>Name/Title:</w:t>
                  </w:r>
                </w:p>
              </w:tc>
              <w:tc>
                <w:tcPr>
                  <w:tcW w:w="9042" w:type="dxa"/>
                  <w:tcBorders/>
                  <w:vAlign w:val="center"/>
                </w:tcPr>
                <w:p>
                  <w:pPr>
                    <w:pStyle w:val="TableContents"/>
                    <w:bidi w:val="0"/>
                    <w:spacing w:before="0" w:after="283"/>
                    <w:jc w:val="left"/>
                    <w:rPr/>
                  </w:pPr>
                  <w:r>
                    <w:rPr/>
                    <w:t>By Jennifer Martin, CFO of FHMLS XI, L.L.C., GP of FHMLS XI, L.P., GP of Frazier Life Sciences XI, L.P.</w:t>
                  </w:r>
                </w:p>
              </w:tc>
            </w:tr>
            <w:tr>
              <w:trPr/>
              <w:tc>
                <w:tcPr>
                  <w:tcW w:w="1163" w:type="dxa"/>
                  <w:tcBorders/>
                  <w:vAlign w:val="center"/>
                </w:tcPr>
                <w:p>
                  <w:pPr>
                    <w:pStyle w:val="TableContents"/>
                    <w:bidi w:val="0"/>
                    <w:spacing w:before="0" w:after="283"/>
                    <w:jc w:val="left"/>
                    <w:rPr/>
                  </w:pPr>
                  <w:r>
                    <w:rPr/>
                    <w:t>Date:</w:t>
                  </w:r>
                </w:p>
              </w:tc>
              <w:tc>
                <w:tcPr>
                  <w:tcW w:w="9042"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391" w:type="dxa"/>
            <w:tcBorders/>
            <w:vAlign w:val="center"/>
          </w:tcPr>
          <w:p>
            <w:pPr>
              <w:pStyle w:val="TableContents"/>
              <w:bidi w:val="0"/>
              <w:spacing w:before="0" w:after="283"/>
              <w:jc w:val="left"/>
              <w:rPr>
                <w:sz w:val="4"/>
                <w:szCs w:val="4"/>
              </w:rPr>
            </w:pPr>
            <w:r>
              <w:rPr>
                <w:sz w:val="4"/>
                <w:szCs w:val="4"/>
              </w:rPr>
            </w:r>
          </w:p>
        </w:tc>
      </w:tr>
    </w:tbl>
    <w:tbl>
      <w:tblPr>
        <w:tblW w:w="3834" w:type="dxa"/>
        <w:jc w:val="left"/>
        <w:tblInd w:w="0" w:type="dxa"/>
        <w:tblLayout w:type="fixed"/>
        <w:tblCellMar>
          <w:top w:w="28" w:type="dxa"/>
          <w:left w:w="28" w:type="dxa"/>
          <w:bottom w:w="28" w:type="dxa"/>
          <w:right w:w="28" w:type="dxa"/>
        </w:tblCellMar>
      </w:tblPr>
      <w:tblGrid>
        <w:gridCol w:w="1917"/>
        <w:gridCol w:w="1917"/>
      </w:tblGrid>
      <w:tr>
        <w:trPr/>
        <w:tc>
          <w:tcPr>
            <w:tcW w:w="1917" w:type="dxa"/>
            <w:tcBorders/>
            <w:vAlign w:val="center"/>
          </w:tcPr>
          <w:p>
            <w:pPr>
              <w:pStyle w:val="TableContents"/>
              <w:bidi w:val="0"/>
              <w:spacing w:before="0" w:after="0"/>
              <w:jc w:val="left"/>
              <w:rPr/>
            </w:pPr>
            <w:r>
              <w:rPr/>
              <w:t> </w:t>
            </w:r>
          </w:p>
          <w:tbl>
            <w:tblPr>
              <w:tblW w:w="1816" w:type="dxa"/>
              <w:jc w:val="left"/>
              <w:tblInd w:w="0" w:type="dxa"/>
              <w:tblLayout w:type="fixed"/>
              <w:tblCellMar>
                <w:top w:w="28" w:type="dxa"/>
                <w:left w:w="28" w:type="dxa"/>
                <w:bottom w:w="28" w:type="dxa"/>
                <w:right w:w="28" w:type="dxa"/>
              </w:tblCellMar>
            </w:tblPr>
            <w:tblGrid>
              <w:gridCol w:w="1816"/>
            </w:tblGrid>
            <w:tr>
              <w:trPr/>
              <w:tc>
                <w:tcPr>
                  <w:tcW w:w="1816" w:type="dxa"/>
                  <w:tcBorders/>
                  <w:vAlign w:val="center"/>
                </w:tcPr>
                <w:p>
                  <w:pPr>
                    <w:pStyle w:val="TableContents"/>
                    <w:bidi w:val="0"/>
                    <w:spacing w:before="0" w:after="0"/>
                    <w:jc w:val="left"/>
                    <w:rPr/>
                  </w:pPr>
                  <w:r>
                    <w:rPr/>
                    <w:t>FHMLS XI, L.P.</w:t>
                  </w:r>
                </w:p>
              </w:tc>
            </w:tr>
          </w:tbl>
          <w:p>
            <w:pPr>
              <w:pStyle w:val="TableContents"/>
              <w:bidi w:val="0"/>
              <w:spacing w:before="0" w:after="283"/>
              <w:jc w:val="left"/>
              <w:rPr/>
            </w:pPr>
            <w:r>
              <w:rPr/>
            </w:r>
          </w:p>
        </w:tc>
        <w:tc>
          <w:tcPr>
            <w:tcW w:w="1917"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10"/>
        <w:gridCol w:w="4395"/>
      </w:tblGrid>
      <w:tr>
        <w:trPr/>
        <w:tc>
          <w:tcPr>
            <w:tcW w:w="5810"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5"/>
              <w:gridCol w:w="9040"/>
            </w:tblGrid>
            <w:tr>
              <w:trPr/>
              <w:tc>
                <w:tcPr>
                  <w:tcW w:w="1165" w:type="dxa"/>
                  <w:tcBorders/>
                  <w:vAlign w:val="center"/>
                </w:tcPr>
                <w:p>
                  <w:pPr>
                    <w:pStyle w:val="TableContents"/>
                    <w:bidi w:val="0"/>
                    <w:spacing w:before="0" w:after="283"/>
                    <w:jc w:val="left"/>
                    <w:rPr/>
                  </w:pPr>
                  <w:r>
                    <w:rPr/>
                    <w:t>Signature:</w:t>
                  </w:r>
                </w:p>
              </w:tc>
              <w:tc>
                <w:tcPr>
                  <w:tcW w:w="9040" w:type="dxa"/>
                  <w:tcBorders/>
                  <w:vAlign w:val="center"/>
                </w:tcPr>
                <w:p>
                  <w:pPr>
                    <w:pStyle w:val="TableContents"/>
                    <w:bidi w:val="0"/>
                    <w:spacing w:before="0" w:after="283"/>
                    <w:jc w:val="left"/>
                    <w:rPr/>
                  </w:pPr>
                  <w:r>
                    <w:rPr/>
                    <w:t>/s/ Jennifer Martin</w:t>
                  </w:r>
                </w:p>
              </w:tc>
            </w:tr>
            <w:tr>
              <w:trPr/>
              <w:tc>
                <w:tcPr>
                  <w:tcW w:w="1165" w:type="dxa"/>
                  <w:tcBorders/>
                  <w:vAlign w:val="center"/>
                </w:tcPr>
                <w:p>
                  <w:pPr>
                    <w:pStyle w:val="TableContents"/>
                    <w:bidi w:val="0"/>
                    <w:spacing w:before="0" w:after="283"/>
                    <w:jc w:val="left"/>
                    <w:rPr/>
                  </w:pPr>
                  <w:r>
                    <w:rPr/>
                    <w:t>Name/Title:</w:t>
                  </w:r>
                </w:p>
              </w:tc>
              <w:tc>
                <w:tcPr>
                  <w:tcW w:w="9040" w:type="dxa"/>
                  <w:tcBorders/>
                  <w:vAlign w:val="center"/>
                </w:tcPr>
                <w:p>
                  <w:pPr>
                    <w:pStyle w:val="TableContents"/>
                    <w:bidi w:val="0"/>
                    <w:spacing w:before="0" w:after="283"/>
                    <w:jc w:val="left"/>
                    <w:rPr/>
                  </w:pPr>
                  <w:r>
                    <w:rPr/>
                    <w:t>By Jennifer Martin, CFO of FHMLS XI, L.L.C., GP of FHMLS XI, L.P.</w:t>
                  </w:r>
                </w:p>
              </w:tc>
            </w:tr>
            <w:tr>
              <w:trPr/>
              <w:tc>
                <w:tcPr>
                  <w:tcW w:w="1165" w:type="dxa"/>
                  <w:tcBorders/>
                  <w:vAlign w:val="center"/>
                </w:tcPr>
                <w:p>
                  <w:pPr>
                    <w:pStyle w:val="TableContents"/>
                    <w:bidi w:val="0"/>
                    <w:spacing w:before="0" w:after="283"/>
                    <w:jc w:val="left"/>
                    <w:rPr/>
                  </w:pPr>
                  <w:r>
                    <w:rPr/>
                    <w:t>Date:</w:t>
                  </w:r>
                </w:p>
              </w:tc>
              <w:tc>
                <w:tcPr>
                  <w:tcW w:w="9040"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395" w:type="dxa"/>
            <w:tcBorders/>
            <w:vAlign w:val="center"/>
          </w:tcPr>
          <w:p>
            <w:pPr>
              <w:pStyle w:val="TableContents"/>
              <w:bidi w:val="0"/>
              <w:spacing w:before="0" w:after="283"/>
              <w:jc w:val="left"/>
              <w:rPr>
                <w:sz w:val="4"/>
                <w:szCs w:val="4"/>
              </w:rPr>
            </w:pPr>
            <w:r>
              <w:rPr>
                <w:sz w:val="4"/>
                <w:szCs w:val="4"/>
              </w:rPr>
            </w:r>
          </w:p>
        </w:tc>
      </w:tr>
    </w:tbl>
    <w:tbl>
      <w:tblPr>
        <w:tblW w:w="4360" w:type="dxa"/>
        <w:jc w:val="left"/>
        <w:tblInd w:w="0" w:type="dxa"/>
        <w:tblLayout w:type="fixed"/>
        <w:tblCellMar>
          <w:top w:w="28" w:type="dxa"/>
          <w:left w:w="28" w:type="dxa"/>
          <w:bottom w:w="28" w:type="dxa"/>
          <w:right w:w="28" w:type="dxa"/>
        </w:tblCellMar>
      </w:tblPr>
      <w:tblGrid>
        <w:gridCol w:w="2180"/>
        <w:gridCol w:w="2180"/>
      </w:tblGrid>
      <w:tr>
        <w:trPr/>
        <w:tc>
          <w:tcPr>
            <w:tcW w:w="2180" w:type="dxa"/>
            <w:tcBorders/>
            <w:vAlign w:val="center"/>
          </w:tcPr>
          <w:p>
            <w:pPr>
              <w:pStyle w:val="TableContents"/>
              <w:bidi w:val="0"/>
              <w:spacing w:before="0" w:after="0"/>
              <w:jc w:val="left"/>
              <w:rPr/>
            </w:pPr>
            <w:r>
              <w:rPr/>
              <w:t> </w:t>
            </w:r>
          </w:p>
          <w:tbl>
            <w:tblPr>
              <w:tblW w:w="2056" w:type="dxa"/>
              <w:jc w:val="left"/>
              <w:tblInd w:w="0" w:type="dxa"/>
              <w:tblLayout w:type="fixed"/>
              <w:tblCellMar>
                <w:top w:w="28" w:type="dxa"/>
                <w:left w:w="28" w:type="dxa"/>
                <w:bottom w:w="28" w:type="dxa"/>
                <w:right w:w="28" w:type="dxa"/>
              </w:tblCellMar>
            </w:tblPr>
            <w:tblGrid>
              <w:gridCol w:w="2056"/>
            </w:tblGrid>
            <w:tr>
              <w:trPr/>
              <w:tc>
                <w:tcPr>
                  <w:tcW w:w="2056" w:type="dxa"/>
                  <w:tcBorders/>
                  <w:vAlign w:val="center"/>
                </w:tcPr>
                <w:p>
                  <w:pPr>
                    <w:pStyle w:val="TableContents"/>
                    <w:bidi w:val="0"/>
                    <w:spacing w:before="0" w:after="0"/>
                    <w:jc w:val="left"/>
                    <w:rPr/>
                  </w:pPr>
                  <w:r>
                    <w:rPr/>
                    <w:t>FHMLS XI, L.L.C.</w:t>
                  </w:r>
                </w:p>
              </w:tc>
            </w:tr>
          </w:tbl>
          <w:p>
            <w:pPr>
              <w:pStyle w:val="TableContents"/>
              <w:bidi w:val="0"/>
              <w:spacing w:before="0" w:after="283"/>
              <w:jc w:val="left"/>
              <w:rPr/>
            </w:pPr>
            <w:r>
              <w:rPr/>
            </w:r>
          </w:p>
        </w:tc>
        <w:tc>
          <w:tcPr>
            <w:tcW w:w="218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08"/>
        <w:gridCol w:w="4397"/>
      </w:tblGrid>
      <w:tr>
        <w:trPr/>
        <w:tc>
          <w:tcPr>
            <w:tcW w:w="580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3"/>
              <w:gridCol w:w="9042"/>
            </w:tblGrid>
            <w:tr>
              <w:trPr/>
              <w:tc>
                <w:tcPr>
                  <w:tcW w:w="1163" w:type="dxa"/>
                  <w:tcBorders/>
                  <w:vAlign w:val="center"/>
                </w:tcPr>
                <w:p>
                  <w:pPr>
                    <w:pStyle w:val="TableContents"/>
                    <w:bidi w:val="0"/>
                    <w:spacing w:before="0" w:after="283"/>
                    <w:jc w:val="left"/>
                    <w:rPr/>
                  </w:pPr>
                  <w:r>
                    <w:rPr/>
                    <w:t>Signature:</w:t>
                  </w:r>
                </w:p>
              </w:tc>
              <w:tc>
                <w:tcPr>
                  <w:tcW w:w="9042" w:type="dxa"/>
                  <w:tcBorders/>
                  <w:vAlign w:val="center"/>
                </w:tcPr>
                <w:p>
                  <w:pPr>
                    <w:pStyle w:val="TableContents"/>
                    <w:bidi w:val="0"/>
                    <w:spacing w:before="0" w:after="283"/>
                    <w:jc w:val="left"/>
                    <w:rPr/>
                  </w:pPr>
                  <w:r>
                    <w:rPr/>
                    <w:t>/s/ Jennifer Martin</w:t>
                  </w:r>
                </w:p>
              </w:tc>
            </w:tr>
            <w:tr>
              <w:trPr/>
              <w:tc>
                <w:tcPr>
                  <w:tcW w:w="1163" w:type="dxa"/>
                  <w:tcBorders/>
                  <w:vAlign w:val="center"/>
                </w:tcPr>
                <w:p>
                  <w:pPr>
                    <w:pStyle w:val="TableContents"/>
                    <w:bidi w:val="0"/>
                    <w:spacing w:before="0" w:after="283"/>
                    <w:jc w:val="left"/>
                    <w:rPr/>
                  </w:pPr>
                  <w:r>
                    <w:rPr/>
                    <w:t>Name/Title:</w:t>
                  </w:r>
                </w:p>
              </w:tc>
              <w:tc>
                <w:tcPr>
                  <w:tcW w:w="9042" w:type="dxa"/>
                  <w:tcBorders/>
                  <w:vAlign w:val="center"/>
                </w:tcPr>
                <w:p>
                  <w:pPr>
                    <w:pStyle w:val="TableContents"/>
                    <w:bidi w:val="0"/>
                    <w:spacing w:before="0" w:after="283"/>
                    <w:jc w:val="left"/>
                    <w:rPr/>
                  </w:pPr>
                  <w:r>
                    <w:rPr/>
                    <w:t>By Jennifer Martin, CFO of FHMLS XI, L.L.C.</w:t>
                  </w:r>
                </w:p>
              </w:tc>
            </w:tr>
            <w:tr>
              <w:trPr/>
              <w:tc>
                <w:tcPr>
                  <w:tcW w:w="1163" w:type="dxa"/>
                  <w:tcBorders/>
                  <w:vAlign w:val="center"/>
                </w:tcPr>
                <w:p>
                  <w:pPr>
                    <w:pStyle w:val="TableContents"/>
                    <w:bidi w:val="0"/>
                    <w:spacing w:before="0" w:after="283"/>
                    <w:jc w:val="left"/>
                    <w:rPr/>
                  </w:pPr>
                  <w:r>
                    <w:rPr/>
                    <w:t>Date:</w:t>
                  </w:r>
                </w:p>
              </w:tc>
              <w:tc>
                <w:tcPr>
                  <w:tcW w:w="9042"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397" w:type="dxa"/>
            <w:tcBorders/>
            <w:vAlign w:val="center"/>
          </w:tcPr>
          <w:p>
            <w:pPr>
              <w:pStyle w:val="TableContents"/>
              <w:bidi w:val="0"/>
              <w:spacing w:before="0" w:after="283"/>
              <w:jc w:val="left"/>
              <w:rPr>
                <w:sz w:val="4"/>
                <w:szCs w:val="4"/>
              </w:rPr>
            </w:pPr>
            <w:r>
              <w:rPr>
                <w:sz w:val="4"/>
                <w:szCs w:val="4"/>
              </w:rPr>
            </w:r>
          </w:p>
        </w:tc>
      </w:tr>
    </w:tbl>
    <w:tbl>
      <w:tblPr>
        <w:tblW w:w="6404" w:type="dxa"/>
        <w:jc w:val="left"/>
        <w:tblInd w:w="0" w:type="dxa"/>
        <w:tblLayout w:type="fixed"/>
        <w:tblCellMar>
          <w:top w:w="28" w:type="dxa"/>
          <w:left w:w="28" w:type="dxa"/>
          <w:bottom w:w="28" w:type="dxa"/>
          <w:right w:w="28" w:type="dxa"/>
        </w:tblCellMar>
      </w:tblPr>
      <w:tblGrid>
        <w:gridCol w:w="3202"/>
        <w:gridCol w:w="3202"/>
      </w:tblGrid>
      <w:tr>
        <w:trPr/>
        <w:tc>
          <w:tcPr>
            <w:tcW w:w="3202" w:type="dxa"/>
            <w:tcBorders/>
            <w:vAlign w:val="center"/>
          </w:tcPr>
          <w:p>
            <w:pPr>
              <w:pStyle w:val="TableContents"/>
              <w:bidi w:val="0"/>
              <w:spacing w:before="0" w:after="0"/>
              <w:jc w:val="left"/>
              <w:rPr/>
            </w:pPr>
            <w:r>
              <w:rPr/>
              <w:t> </w:t>
            </w:r>
          </w:p>
          <w:tbl>
            <w:tblPr>
              <w:tblW w:w="3076" w:type="dxa"/>
              <w:jc w:val="left"/>
              <w:tblInd w:w="0" w:type="dxa"/>
              <w:tblLayout w:type="fixed"/>
              <w:tblCellMar>
                <w:top w:w="28" w:type="dxa"/>
                <w:left w:w="28" w:type="dxa"/>
                <w:bottom w:w="28" w:type="dxa"/>
                <w:right w:w="28" w:type="dxa"/>
              </w:tblCellMar>
            </w:tblPr>
            <w:tblGrid>
              <w:gridCol w:w="3076"/>
            </w:tblGrid>
            <w:tr>
              <w:trPr/>
              <w:tc>
                <w:tcPr>
                  <w:tcW w:w="3076" w:type="dxa"/>
                  <w:tcBorders/>
                  <w:vAlign w:val="center"/>
                </w:tcPr>
                <w:p>
                  <w:pPr>
                    <w:pStyle w:val="TableContents"/>
                    <w:bidi w:val="0"/>
                    <w:spacing w:before="0" w:after="0"/>
                    <w:jc w:val="left"/>
                    <w:rPr/>
                  </w:pPr>
                  <w:r>
                    <w:rPr/>
                    <w:t>Frazier Life Sciences XII, L.P.</w:t>
                  </w:r>
                </w:p>
              </w:tc>
            </w:tr>
          </w:tbl>
          <w:p>
            <w:pPr>
              <w:pStyle w:val="TableContents"/>
              <w:bidi w:val="0"/>
              <w:spacing w:before="0" w:after="283"/>
              <w:jc w:val="left"/>
              <w:rPr/>
            </w:pPr>
            <w:r>
              <w:rPr/>
            </w:r>
          </w:p>
        </w:tc>
        <w:tc>
          <w:tcPr>
            <w:tcW w:w="3202"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12"/>
        <w:gridCol w:w="4393"/>
      </w:tblGrid>
      <w:tr>
        <w:trPr/>
        <w:tc>
          <w:tcPr>
            <w:tcW w:w="5812"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8"/>
              <w:gridCol w:w="9047"/>
            </w:tblGrid>
            <w:tr>
              <w:trPr/>
              <w:tc>
                <w:tcPr>
                  <w:tcW w:w="1158" w:type="dxa"/>
                  <w:tcBorders/>
                  <w:vAlign w:val="center"/>
                </w:tcPr>
                <w:p>
                  <w:pPr>
                    <w:pStyle w:val="TableContents"/>
                    <w:bidi w:val="0"/>
                    <w:spacing w:before="0" w:after="283"/>
                    <w:jc w:val="left"/>
                    <w:rPr/>
                  </w:pPr>
                  <w:r>
                    <w:rPr/>
                    <w:t>Signature:</w:t>
                  </w:r>
                </w:p>
              </w:tc>
              <w:tc>
                <w:tcPr>
                  <w:tcW w:w="9047" w:type="dxa"/>
                  <w:tcBorders/>
                  <w:vAlign w:val="center"/>
                </w:tcPr>
                <w:p>
                  <w:pPr>
                    <w:pStyle w:val="TableContents"/>
                    <w:bidi w:val="0"/>
                    <w:spacing w:before="0" w:after="283"/>
                    <w:jc w:val="left"/>
                    <w:rPr/>
                  </w:pPr>
                  <w:r>
                    <w:rPr/>
                    <w:t>/s/ Jennifer Martin</w:t>
                  </w:r>
                </w:p>
              </w:tc>
            </w:tr>
            <w:tr>
              <w:trPr/>
              <w:tc>
                <w:tcPr>
                  <w:tcW w:w="1158" w:type="dxa"/>
                  <w:tcBorders/>
                  <w:vAlign w:val="center"/>
                </w:tcPr>
                <w:p>
                  <w:pPr>
                    <w:pStyle w:val="TableContents"/>
                    <w:bidi w:val="0"/>
                    <w:spacing w:before="0" w:after="283"/>
                    <w:jc w:val="left"/>
                    <w:rPr/>
                  </w:pPr>
                  <w:r>
                    <w:rPr/>
                    <w:t>Name/Title:</w:t>
                  </w:r>
                </w:p>
              </w:tc>
              <w:tc>
                <w:tcPr>
                  <w:tcW w:w="9047" w:type="dxa"/>
                  <w:tcBorders/>
                  <w:vAlign w:val="center"/>
                </w:tcPr>
                <w:p>
                  <w:pPr>
                    <w:pStyle w:val="TableContents"/>
                    <w:bidi w:val="0"/>
                    <w:spacing w:before="0" w:after="283"/>
                    <w:jc w:val="left"/>
                    <w:rPr/>
                  </w:pPr>
                  <w:r>
                    <w:rPr/>
                    <w:t>By Jennifer Martin, CFO of FHMLS XII, L.L.C., GP of FHMLS XII, L.P., GP of Frazier Life Sciences XII, L.P.</w:t>
                  </w:r>
                </w:p>
              </w:tc>
            </w:tr>
            <w:tr>
              <w:trPr/>
              <w:tc>
                <w:tcPr>
                  <w:tcW w:w="1158" w:type="dxa"/>
                  <w:tcBorders/>
                  <w:vAlign w:val="center"/>
                </w:tcPr>
                <w:p>
                  <w:pPr>
                    <w:pStyle w:val="TableContents"/>
                    <w:bidi w:val="0"/>
                    <w:spacing w:before="0" w:after="283"/>
                    <w:jc w:val="left"/>
                    <w:rPr/>
                  </w:pPr>
                  <w:r>
                    <w:rPr/>
                    <w:t>Date:</w:t>
                  </w:r>
                </w:p>
              </w:tc>
              <w:tc>
                <w:tcPr>
                  <w:tcW w:w="9047"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393" w:type="dxa"/>
            <w:tcBorders/>
            <w:vAlign w:val="center"/>
          </w:tcPr>
          <w:p>
            <w:pPr>
              <w:pStyle w:val="TableContents"/>
              <w:bidi w:val="0"/>
              <w:spacing w:before="0" w:after="283"/>
              <w:jc w:val="left"/>
              <w:rPr>
                <w:sz w:val="4"/>
                <w:szCs w:val="4"/>
              </w:rPr>
            </w:pPr>
            <w:r>
              <w:rPr>
                <w:sz w:val="4"/>
                <w:szCs w:val="4"/>
              </w:rPr>
            </w:r>
          </w:p>
        </w:tc>
      </w:tr>
    </w:tbl>
    <w:tbl>
      <w:tblPr>
        <w:tblW w:w="4048" w:type="dxa"/>
        <w:jc w:val="left"/>
        <w:tblInd w:w="0" w:type="dxa"/>
        <w:tblLayout w:type="fixed"/>
        <w:tblCellMar>
          <w:top w:w="28" w:type="dxa"/>
          <w:left w:w="28" w:type="dxa"/>
          <w:bottom w:w="28" w:type="dxa"/>
          <w:right w:w="28" w:type="dxa"/>
        </w:tblCellMar>
      </w:tblPr>
      <w:tblGrid>
        <w:gridCol w:w="2024"/>
        <w:gridCol w:w="2024"/>
      </w:tblGrid>
      <w:tr>
        <w:trPr/>
        <w:tc>
          <w:tcPr>
            <w:tcW w:w="2024" w:type="dxa"/>
            <w:tcBorders/>
            <w:vAlign w:val="center"/>
          </w:tcPr>
          <w:p>
            <w:pPr>
              <w:pStyle w:val="TableContents"/>
              <w:bidi w:val="0"/>
              <w:spacing w:before="0" w:after="0"/>
              <w:jc w:val="left"/>
              <w:rPr/>
            </w:pPr>
            <w:r>
              <w:rPr/>
              <w:t> </w:t>
            </w:r>
          </w:p>
          <w:tbl>
            <w:tblPr>
              <w:tblW w:w="1891" w:type="dxa"/>
              <w:jc w:val="left"/>
              <w:tblInd w:w="0" w:type="dxa"/>
              <w:tblLayout w:type="fixed"/>
              <w:tblCellMar>
                <w:top w:w="28" w:type="dxa"/>
                <w:left w:w="28" w:type="dxa"/>
                <w:bottom w:w="28" w:type="dxa"/>
                <w:right w:w="28" w:type="dxa"/>
              </w:tblCellMar>
            </w:tblPr>
            <w:tblGrid>
              <w:gridCol w:w="1891"/>
            </w:tblGrid>
            <w:tr>
              <w:trPr/>
              <w:tc>
                <w:tcPr>
                  <w:tcW w:w="1891" w:type="dxa"/>
                  <w:tcBorders/>
                  <w:vAlign w:val="center"/>
                </w:tcPr>
                <w:p>
                  <w:pPr>
                    <w:pStyle w:val="TableContents"/>
                    <w:bidi w:val="0"/>
                    <w:spacing w:before="0" w:after="0"/>
                    <w:jc w:val="left"/>
                    <w:rPr/>
                  </w:pPr>
                  <w:r>
                    <w:rPr/>
                    <w:t>FHMLS XII, L.P.</w:t>
                  </w:r>
                </w:p>
              </w:tc>
            </w:tr>
          </w:tbl>
          <w:p>
            <w:pPr>
              <w:pStyle w:val="TableContents"/>
              <w:bidi w:val="0"/>
              <w:spacing w:before="0" w:after="283"/>
              <w:jc w:val="left"/>
              <w:rPr/>
            </w:pPr>
            <w:r>
              <w:rPr/>
            </w:r>
          </w:p>
        </w:tc>
        <w:tc>
          <w:tcPr>
            <w:tcW w:w="202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09"/>
        <w:gridCol w:w="4396"/>
      </w:tblGrid>
      <w:tr>
        <w:trPr/>
        <w:tc>
          <w:tcPr>
            <w:tcW w:w="5809"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5"/>
              <w:gridCol w:w="9040"/>
            </w:tblGrid>
            <w:tr>
              <w:trPr/>
              <w:tc>
                <w:tcPr>
                  <w:tcW w:w="1165" w:type="dxa"/>
                  <w:tcBorders/>
                  <w:vAlign w:val="center"/>
                </w:tcPr>
                <w:p>
                  <w:pPr>
                    <w:pStyle w:val="TableContents"/>
                    <w:bidi w:val="0"/>
                    <w:spacing w:before="0" w:after="283"/>
                    <w:jc w:val="left"/>
                    <w:rPr/>
                  </w:pPr>
                  <w:r>
                    <w:rPr/>
                    <w:t>Signature:</w:t>
                  </w:r>
                </w:p>
              </w:tc>
              <w:tc>
                <w:tcPr>
                  <w:tcW w:w="9040" w:type="dxa"/>
                  <w:tcBorders/>
                  <w:vAlign w:val="center"/>
                </w:tcPr>
                <w:p>
                  <w:pPr>
                    <w:pStyle w:val="TableContents"/>
                    <w:bidi w:val="0"/>
                    <w:spacing w:before="0" w:after="283"/>
                    <w:jc w:val="left"/>
                    <w:rPr/>
                  </w:pPr>
                  <w:r>
                    <w:rPr/>
                    <w:t>/s/ Jennifer Martin</w:t>
                  </w:r>
                </w:p>
              </w:tc>
            </w:tr>
            <w:tr>
              <w:trPr/>
              <w:tc>
                <w:tcPr>
                  <w:tcW w:w="1165" w:type="dxa"/>
                  <w:tcBorders/>
                  <w:vAlign w:val="center"/>
                </w:tcPr>
                <w:p>
                  <w:pPr>
                    <w:pStyle w:val="TableContents"/>
                    <w:bidi w:val="0"/>
                    <w:spacing w:before="0" w:after="283"/>
                    <w:jc w:val="left"/>
                    <w:rPr/>
                  </w:pPr>
                  <w:r>
                    <w:rPr/>
                    <w:t>Name/Title:</w:t>
                  </w:r>
                </w:p>
              </w:tc>
              <w:tc>
                <w:tcPr>
                  <w:tcW w:w="9040" w:type="dxa"/>
                  <w:tcBorders/>
                  <w:vAlign w:val="center"/>
                </w:tcPr>
                <w:p>
                  <w:pPr>
                    <w:pStyle w:val="TableContents"/>
                    <w:bidi w:val="0"/>
                    <w:spacing w:before="0" w:after="283"/>
                    <w:jc w:val="left"/>
                    <w:rPr/>
                  </w:pPr>
                  <w:r>
                    <w:rPr/>
                    <w:t>By Jennifer Martin, CFO of FHMLS XII, L.L.C., GP of FHMLS XII, L.P.</w:t>
                  </w:r>
                </w:p>
              </w:tc>
            </w:tr>
            <w:tr>
              <w:trPr/>
              <w:tc>
                <w:tcPr>
                  <w:tcW w:w="1165" w:type="dxa"/>
                  <w:tcBorders/>
                  <w:vAlign w:val="center"/>
                </w:tcPr>
                <w:p>
                  <w:pPr>
                    <w:pStyle w:val="TableContents"/>
                    <w:bidi w:val="0"/>
                    <w:spacing w:before="0" w:after="283"/>
                    <w:jc w:val="left"/>
                    <w:rPr/>
                  </w:pPr>
                  <w:r>
                    <w:rPr/>
                    <w:t>Date:</w:t>
                  </w:r>
                </w:p>
              </w:tc>
              <w:tc>
                <w:tcPr>
                  <w:tcW w:w="9040"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396" w:type="dxa"/>
            <w:tcBorders/>
            <w:vAlign w:val="center"/>
          </w:tcPr>
          <w:p>
            <w:pPr>
              <w:pStyle w:val="TableContents"/>
              <w:bidi w:val="0"/>
              <w:spacing w:before="0" w:after="283"/>
              <w:jc w:val="left"/>
              <w:rPr>
                <w:sz w:val="4"/>
                <w:szCs w:val="4"/>
              </w:rPr>
            </w:pPr>
            <w:r>
              <w:rPr>
                <w:sz w:val="4"/>
                <w:szCs w:val="4"/>
              </w:rPr>
            </w:r>
          </w:p>
        </w:tc>
      </w:tr>
    </w:tbl>
    <w:tbl>
      <w:tblPr>
        <w:tblW w:w="4500" w:type="dxa"/>
        <w:jc w:val="left"/>
        <w:tblInd w:w="0" w:type="dxa"/>
        <w:tblLayout w:type="fixed"/>
        <w:tblCellMar>
          <w:top w:w="28" w:type="dxa"/>
          <w:left w:w="28" w:type="dxa"/>
          <w:bottom w:w="28" w:type="dxa"/>
          <w:right w:w="28" w:type="dxa"/>
        </w:tblCellMar>
      </w:tblPr>
      <w:tblGrid>
        <w:gridCol w:w="2250"/>
        <w:gridCol w:w="2250"/>
      </w:tblGrid>
      <w:tr>
        <w:trPr/>
        <w:tc>
          <w:tcPr>
            <w:tcW w:w="2250" w:type="dxa"/>
            <w:tcBorders/>
            <w:vAlign w:val="center"/>
          </w:tcPr>
          <w:p>
            <w:pPr>
              <w:pStyle w:val="TableContents"/>
              <w:bidi w:val="0"/>
              <w:spacing w:before="0" w:after="0"/>
              <w:jc w:val="left"/>
              <w:rPr/>
            </w:pPr>
            <w:r>
              <w:rPr/>
              <w:t> </w:t>
            </w:r>
          </w:p>
          <w:tbl>
            <w:tblPr>
              <w:tblW w:w="2131" w:type="dxa"/>
              <w:jc w:val="left"/>
              <w:tblInd w:w="0" w:type="dxa"/>
              <w:tblLayout w:type="fixed"/>
              <w:tblCellMar>
                <w:top w:w="28" w:type="dxa"/>
                <w:left w:w="28" w:type="dxa"/>
                <w:bottom w:w="28" w:type="dxa"/>
                <w:right w:w="28" w:type="dxa"/>
              </w:tblCellMar>
            </w:tblPr>
            <w:tblGrid>
              <w:gridCol w:w="2131"/>
            </w:tblGrid>
            <w:tr>
              <w:trPr/>
              <w:tc>
                <w:tcPr>
                  <w:tcW w:w="2131" w:type="dxa"/>
                  <w:tcBorders/>
                  <w:vAlign w:val="center"/>
                </w:tcPr>
                <w:p>
                  <w:pPr>
                    <w:pStyle w:val="TableContents"/>
                    <w:bidi w:val="0"/>
                    <w:spacing w:before="0" w:after="0"/>
                    <w:jc w:val="left"/>
                    <w:rPr/>
                  </w:pPr>
                  <w:r>
                    <w:rPr/>
                    <w:t>FHMLS XII, L.L.C.</w:t>
                  </w:r>
                </w:p>
              </w:tc>
            </w:tr>
          </w:tbl>
          <w:p>
            <w:pPr>
              <w:pStyle w:val="TableContents"/>
              <w:bidi w:val="0"/>
              <w:spacing w:before="0" w:after="283"/>
              <w:jc w:val="left"/>
              <w:rPr/>
            </w:pPr>
            <w:r>
              <w:rPr/>
            </w:r>
          </w:p>
        </w:tc>
        <w:tc>
          <w:tcPr>
            <w:tcW w:w="225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12"/>
        <w:gridCol w:w="4393"/>
      </w:tblGrid>
      <w:tr>
        <w:trPr/>
        <w:tc>
          <w:tcPr>
            <w:tcW w:w="5812"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1"/>
              <w:gridCol w:w="9034"/>
            </w:tblGrid>
            <w:tr>
              <w:trPr/>
              <w:tc>
                <w:tcPr>
                  <w:tcW w:w="1171" w:type="dxa"/>
                  <w:tcBorders/>
                  <w:vAlign w:val="center"/>
                </w:tcPr>
                <w:p>
                  <w:pPr>
                    <w:pStyle w:val="TableContents"/>
                    <w:bidi w:val="0"/>
                    <w:spacing w:before="0" w:after="283"/>
                    <w:jc w:val="left"/>
                    <w:rPr/>
                  </w:pPr>
                  <w:r>
                    <w:rPr/>
                    <w:t>Signature:</w:t>
                  </w:r>
                </w:p>
              </w:tc>
              <w:tc>
                <w:tcPr>
                  <w:tcW w:w="9034" w:type="dxa"/>
                  <w:tcBorders/>
                  <w:vAlign w:val="center"/>
                </w:tcPr>
                <w:p>
                  <w:pPr>
                    <w:pStyle w:val="TableContents"/>
                    <w:bidi w:val="0"/>
                    <w:spacing w:before="0" w:after="283"/>
                    <w:jc w:val="left"/>
                    <w:rPr/>
                  </w:pPr>
                  <w:r>
                    <w:rPr/>
                    <w:t>/s/ Jennifer Martin</w:t>
                  </w:r>
                </w:p>
              </w:tc>
            </w:tr>
            <w:tr>
              <w:trPr/>
              <w:tc>
                <w:tcPr>
                  <w:tcW w:w="1171" w:type="dxa"/>
                  <w:tcBorders/>
                  <w:vAlign w:val="center"/>
                </w:tcPr>
                <w:p>
                  <w:pPr>
                    <w:pStyle w:val="TableContents"/>
                    <w:bidi w:val="0"/>
                    <w:spacing w:before="0" w:after="283"/>
                    <w:jc w:val="left"/>
                    <w:rPr/>
                  </w:pPr>
                  <w:r>
                    <w:rPr/>
                    <w:t>Name/Title:</w:t>
                  </w:r>
                </w:p>
              </w:tc>
              <w:tc>
                <w:tcPr>
                  <w:tcW w:w="9034" w:type="dxa"/>
                  <w:tcBorders/>
                  <w:vAlign w:val="center"/>
                </w:tcPr>
                <w:p>
                  <w:pPr>
                    <w:pStyle w:val="TableContents"/>
                    <w:bidi w:val="0"/>
                    <w:spacing w:before="0" w:after="283"/>
                    <w:jc w:val="left"/>
                    <w:rPr/>
                  </w:pPr>
                  <w:r>
                    <w:rPr/>
                    <w:t>By Jennifer Martin, CFO of FHMLS XII, L.L.C.</w:t>
                  </w:r>
                </w:p>
              </w:tc>
            </w:tr>
            <w:tr>
              <w:trPr/>
              <w:tc>
                <w:tcPr>
                  <w:tcW w:w="1171" w:type="dxa"/>
                  <w:tcBorders/>
                  <w:vAlign w:val="center"/>
                </w:tcPr>
                <w:p>
                  <w:pPr>
                    <w:pStyle w:val="TableContents"/>
                    <w:bidi w:val="0"/>
                    <w:spacing w:before="0" w:after="283"/>
                    <w:jc w:val="left"/>
                    <w:rPr/>
                  </w:pPr>
                  <w:r>
                    <w:rPr/>
                    <w:t>Date:</w:t>
                  </w:r>
                </w:p>
              </w:tc>
              <w:tc>
                <w:tcPr>
                  <w:tcW w:w="9034"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393" w:type="dxa"/>
            <w:tcBorders/>
            <w:vAlign w:val="center"/>
          </w:tcPr>
          <w:p>
            <w:pPr>
              <w:pStyle w:val="TableContents"/>
              <w:bidi w:val="0"/>
              <w:spacing w:before="0" w:after="283"/>
              <w:jc w:val="left"/>
              <w:rPr>
                <w:sz w:val="4"/>
                <w:szCs w:val="4"/>
              </w:rPr>
            </w:pPr>
            <w:r>
              <w:rPr>
                <w:sz w:val="4"/>
                <w:szCs w:val="4"/>
              </w:rPr>
            </w:r>
          </w:p>
        </w:tc>
      </w:tr>
    </w:tbl>
    <w:tbl>
      <w:tblPr>
        <w:tblW w:w="3571" w:type="dxa"/>
        <w:jc w:val="left"/>
        <w:tblInd w:w="0" w:type="dxa"/>
        <w:tblLayout w:type="fixed"/>
        <w:tblCellMar>
          <w:top w:w="28" w:type="dxa"/>
          <w:left w:w="28" w:type="dxa"/>
          <w:bottom w:w="28" w:type="dxa"/>
          <w:right w:w="28" w:type="dxa"/>
        </w:tblCellMar>
      </w:tblPr>
      <w:tblGrid>
        <w:gridCol w:w="3571"/>
      </w:tblGrid>
      <w:tr>
        <w:trPr/>
        <w:tc>
          <w:tcPr>
            <w:tcW w:w="3571" w:type="dxa"/>
            <w:tcBorders/>
            <w:vAlign w:val="center"/>
          </w:tcPr>
          <w:p>
            <w:pPr>
              <w:pStyle w:val="TableContents"/>
              <w:bidi w:val="0"/>
              <w:spacing w:before="0" w:after="283"/>
              <w:jc w:val="center"/>
              <w:rPr>
                <w:b/>
              </w:rPr>
            </w:pPr>
            <w:r>
              <w:rPr>
                <w:b/>
              </w:rPr>
              <w:t xml:space="preserve">Exhibit Information </w:t>
            </w:r>
          </w:p>
        </w:tc>
      </w:tr>
      <w:tr>
        <w:trPr/>
        <w:tc>
          <w:tcPr>
            <w:tcW w:w="3571" w:type="dxa"/>
            <w:tcBorders/>
            <w:vAlign w:val="center"/>
          </w:tcPr>
          <w:p>
            <w:pPr>
              <w:pStyle w:val="TableContents"/>
              <w:bidi w:val="0"/>
              <w:spacing w:before="0" w:after="283"/>
              <w:jc w:val="left"/>
              <w:rPr/>
            </w:pPr>
            <w:r>
              <w:rPr/>
              <w:t>Exhibit 99.1 Joint Filing Agreement</w:t>
            </w:r>
          </w:p>
        </w:tc>
      </w:tr>
    </w:tbl>
    <w:p>
      <w:pPr>
        <w:pStyle w:val="TextBody"/>
        <w:bidi w:val="0"/>
        <w:spacing w:before="0" w:after="0"/>
        <w:ind w:left="0" w:right="0" w:hanging="0"/>
        <w:jc w:val="center"/>
        <w:rPr/>
      </w:pPr>
      <w:r>
        <w:rPr/>
      </w:r>
      <w:bookmarkStart w:id="48" w:name="ex-99-08142026_080841.htm"/>
      <w:bookmarkStart w:id="49" w:name="ksex9908142026_080841"/>
      <w:bookmarkStart w:id="50" w:name="ex-99-08142026_080841.htm"/>
      <w:bookmarkStart w:id="51" w:name="ksex9908142026_080841"/>
      <w:bookmarkEnd w:id="50"/>
      <w:bookmarkEnd w:id="51"/>
      <w:r>
        <w:br w:type="page"/>
      </w:r>
    </w:p>
    <w:p>
      <w:pPr>
        <w:pStyle w:val="TextBody"/>
        <w:bidi w:val="0"/>
        <w:spacing w:before="0" w:after="0"/>
        <w:ind w:left="0" w:right="0" w:hanging="0"/>
        <w:jc w:val="right"/>
        <w:rPr>
          <w:b/>
        </w:rPr>
      </w:pPr>
      <w:r>
        <w:rPr>
          <w:b/>
        </w:rPr>
        <w:t>EXHIBIT 99.1</w:t>
      </w:r>
    </w:p>
    <w:p>
      <w:pPr>
        <w:pStyle w:val="TextBody"/>
        <w:bidi w:val="0"/>
        <w:spacing w:before="0" w:after="0"/>
        <w:ind w:left="0" w:right="0" w:hanging="0"/>
        <w:jc w:val="right"/>
        <w:rPr/>
      </w:pPr>
      <w:r>
        <w:rPr/>
      </w:r>
    </w:p>
    <w:p>
      <w:pPr>
        <w:pStyle w:val="TextBody"/>
        <w:bidi w:val="0"/>
        <w:spacing w:before="0" w:after="0"/>
        <w:ind w:left="0" w:right="0" w:hanging="0"/>
        <w:jc w:val="center"/>
        <w:rPr>
          <w:b/>
        </w:rPr>
      </w:pPr>
      <w:r>
        <w:rPr>
          <w:b/>
        </w:rPr>
        <w:t>JOINT FILING AGREEMENT</w:t>
      </w:r>
    </w:p>
    <w:p>
      <w:pPr>
        <w:pStyle w:val="TextBody"/>
        <w:bidi w:val="0"/>
        <w:spacing w:before="0" w:after="0"/>
        <w:ind w:left="0" w:right="0" w:hanging="0"/>
        <w:jc w:val="both"/>
        <w:rPr/>
      </w:pPr>
      <w:r>
        <w:rPr/>
      </w:r>
    </w:p>
    <w:p>
      <w:pPr>
        <w:pStyle w:val="TextBody"/>
        <w:bidi w:val="0"/>
        <w:spacing w:before="0" w:after="0"/>
        <w:ind w:left="0" w:right="0" w:firstLine="720"/>
        <w:jc w:val="both"/>
        <w:rPr/>
      </w:pPr>
      <w:r>
        <w:rPr/>
        <w:t>Pursuant to Rule 13d-1(k)(1) under the Securities Exchange Act of 1934, the undersigned hereby agree that only one statement containing the information required by Schedule 13G need be filed with respect to the ownership by each of the undersigned of Common Stock of Braveheart Bio, Inc.</w:t>
      </w:r>
    </w:p>
    <w:p>
      <w:pPr>
        <w:pStyle w:val="TextBody"/>
        <w:bidi w:val="0"/>
        <w:spacing w:before="0" w:after="0"/>
        <w:ind w:left="0" w:right="0" w:firstLine="720"/>
        <w:jc w:val="both"/>
        <w:rPr/>
      </w:pPr>
      <w:r>
        <w:rPr/>
        <w:t> </w:t>
      </w:r>
    </w:p>
    <w:p>
      <w:pPr>
        <w:pStyle w:val="TextBody"/>
        <w:bidi w:val="0"/>
        <w:spacing w:before="0" w:after="0"/>
        <w:ind w:left="0" w:right="0" w:hanging="30"/>
        <w:jc w:val="both"/>
        <w:rPr>
          <w:b/>
        </w:rPr>
      </w:pPr>
      <w:r>
        <w:rPr>
          <w:b/>
        </w:rPr>
        <w:t>FRAZIER LIFE SCIENCES PUBLIC FUND, L.P.</w:t>
      </w:r>
      <w:r>
        <mc:AlternateContent>
          <mc:Choice Requires="wps">
            <w:drawing>
              <wp:anchor behindDoc="0" distT="0" distB="0" distL="0" distR="0" simplePos="0" locked="0" layoutInCell="1" allowOverlap="1" relativeHeight="43">
                <wp:simplePos x="0" y="0"/>
                <wp:positionH relativeFrom="column">
                  <wp:align>left</wp:align>
                </wp:positionH>
                <wp:positionV relativeFrom="line">
                  <wp:posOffset>635</wp:posOffset>
                </wp:positionV>
                <wp:extent cx="3200400" cy="175260"/>
                <wp:effectExtent l="0" t="0" r="0" b="0"/>
                <wp:wrapSquare wrapText="right"/>
                <wp:docPr id="42" name="Frame1"/>
                <a:graphic xmlns:a="http://schemas.openxmlformats.org/drawingml/2006/main">
                  <a:graphicData uri="http://schemas.microsoft.com/office/word/2010/wordprocessingShape">
                    <wps:wsp>
                      <wps:cNvSpPr txBox="1"/>
                      <wps:spPr>
                        <a:xfrm>
                          <a:off x="0" y="0"/>
                          <a:ext cx="3200400" cy="175260"/>
                        </a:xfrm>
                        <a:prstGeom prst="rect"/>
                        <a:solidFill>
                          <a:srgbClr val="FFFFFF"/>
                        </a:solidFill>
                      </wps:spPr>
                      <wps:txbx>
                        <w:txbxContent>
                          <w:p>
                            <w:pPr>
                              <w:pStyle w:val="TextBody"/>
                              <w:bidi w:val="0"/>
                              <w:spacing w:before="0" w:after="283"/>
                              <w:jc w:val="left"/>
                              <w:rPr/>
                            </w:pPr>
                            <w:r>
                              <w:rPr/>
                              <w:t>Date:  August 14, 2026</w:t>
                            </w:r>
                          </w:p>
                        </w:txbxContent>
                      </wps:txbx>
                      <wps:bodyPr anchor="t" lIns="0" tIns="0" rIns="0" bIns="0">
                        <a:noAutofit/>
                      </wps:bodyPr>
                    </wps:wsp>
                  </a:graphicData>
                </a:graphic>
              </wp:anchor>
            </w:drawing>
          </mc:Choice>
          <mc:Fallback>
            <w:pict>
              <v:rect style="position:absolute;rotation:-0;width:25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Date:  August 14, 2026</w:t>
                      </w:r>
                    </w:p>
                  </w:txbxContent>
                </v:textbox>
                <w10:wrap type="square" side="right"/>
              </v:rect>
            </w:pict>
          </mc:Fallback>
        </mc:AlternateContent>
      </w:r>
    </w:p>
    <w:p>
      <w:pPr>
        <w:pStyle w:val="TextBody"/>
        <w:bidi w:val="0"/>
        <w:spacing w:before="0" w:after="0"/>
        <w:ind w:left="0" w:right="0" w:firstLine="5040"/>
        <w:jc w:val="both"/>
        <w:rPr/>
      </w:pPr>
      <w:r>
        <w:rPr/>
        <w:t>By: FHMLSP, L.P., its General Partner</w:t>
      </w:r>
    </w:p>
    <w:p>
      <w:pPr>
        <w:pStyle w:val="TextBody"/>
        <w:bidi w:val="0"/>
        <w:spacing w:before="0" w:after="0"/>
        <w:ind w:left="0" w:right="0" w:firstLine="5040"/>
        <w:jc w:val="both"/>
        <w:rPr/>
      </w:pPr>
      <w:r>
        <w:rPr/>
        <w:t>By: FHMLSP, L.L.C., its General Partner</w:t>
      </w:r>
    </w:p>
    <w:p>
      <w:pPr>
        <w:pStyle w:val="TextBody"/>
        <w:bidi w:val="0"/>
        <w:spacing w:before="0" w:after="0"/>
        <w:ind w:left="0" w:right="0" w:hanging="0"/>
        <w:jc w:val="both"/>
        <w:rPr/>
      </w:pPr>
      <w:r>
        <w:rPr/>
      </w:r>
    </w:p>
    <w:p>
      <w:pPr>
        <w:pStyle w:val="TextBody"/>
        <w:pBdr/>
        <w:bidi w:val="0"/>
        <w:spacing w:before="0" w:after="0"/>
        <w:ind w:left="0" w:right="0" w:hanging="0"/>
        <w:jc w:val="both"/>
        <w:rPr/>
      </w:pPr>
      <w:r>
        <w:rPr/>
        <w:t>By:</w:t>
      </w:r>
      <w:r>
        <w:rPr>
          <w:u w:val="single"/>
        </w:rPr>
        <w:t xml:space="preserve"> /s/ Jennifer Martin</w:t>
      </w:r>
    </w:p>
    <w:p>
      <w:pPr>
        <w:pStyle w:val="TextBody"/>
        <w:pBdr/>
        <w:bidi w:val="0"/>
        <w:spacing w:before="0" w:after="0"/>
        <w:ind w:left="0" w:right="0" w:firstLine="360"/>
        <w:jc w:val="both"/>
        <w:rPr/>
      </w:pPr>
      <w:r>
        <w:rPr/>
        <w:t>Jennifer Martin, Chief Financial Officer</w:t>
      </w:r>
    </w:p>
    <w:p>
      <w:pPr>
        <w:pStyle w:val="TextBody"/>
        <w:bidi w:val="0"/>
        <w:spacing w:before="0" w:after="0"/>
        <w:ind w:left="0" w:right="0" w:hanging="0"/>
        <w:jc w:val="both"/>
        <w:rPr/>
      </w:pPr>
      <w:r>
        <w:rPr/>
      </w:r>
    </w:p>
    <w:p>
      <w:pPr>
        <w:pStyle w:val="TextBody"/>
        <w:bidi w:val="0"/>
        <w:spacing w:before="0" w:after="0"/>
        <w:ind w:left="0" w:right="0" w:hanging="0"/>
        <w:jc w:val="both"/>
        <w:rPr/>
      </w:pPr>
      <w:r>
        <w:rPr/>
      </w:r>
    </w:p>
    <w:p>
      <w:pPr>
        <w:pStyle w:val="TextBody"/>
        <w:bidi w:val="0"/>
        <w:spacing w:before="0" w:after="0"/>
        <w:ind w:left="0" w:right="0" w:hanging="30"/>
        <w:jc w:val="both"/>
        <w:rPr>
          <w:b/>
        </w:rPr>
      </w:pPr>
      <w:r>
        <w:rPr>
          <w:b/>
        </w:rPr>
        <w:t>FHMLSP, L.P.</w:t>
      </w:r>
      <w:r>
        <mc:AlternateContent>
          <mc:Choice Requires="wps">
            <w:drawing>
              <wp:anchor behindDoc="0" distT="0" distB="0" distL="0" distR="0" simplePos="0" locked="0" layoutInCell="1" allowOverlap="1" relativeHeight="44">
                <wp:simplePos x="0" y="0"/>
                <wp:positionH relativeFrom="column">
                  <wp:align>left</wp:align>
                </wp:positionH>
                <wp:positionV relativeFrom="line">
                  <wp:posOffset>635</wp:posOffset>
                </wp:positionV>
                <wp:extent cx="3200400" cy="175260"/>
                <wp:effectExtent l="0" t="0" r="0" b="0"/>
                <wp:wrapSquare wrapText="right"/>
                <wp:docPr id="43" name="Frame2"/>
                <a:graphic xmlns:a="http://schemas.openxmlformats.org/drawingml/2006/main">
                  <a:graphicData uri="http://schemas.microsoft.com/office/word/2010/wordprocessingShape">
                    <wps:wsp>
                      <wps:cNvSpPr txBox="1"/>
                      <wps:spPr>
                        <a:xfrm>
                          <a:off x="0" y="0"/>
                          <a:ext cx="3200400" cy="175260"/>
                        </a:xfrm>
                        <a:prstGeom prst="rect"/>
                        <a:solidFill>
                          <a:srgbClr val="FFFFFF"/>
                        </a:solidFill>
                      </wps:spPr>
                      <wps:txbx>
                        <w:txbxContent>
                          <w:p>
                            <w:pPr>
                              <w:pStyle w:val="TextBody"/>
                              <w:bidi w:val="0"/>
                              <w:spacing w:before="0" w:after="283"/>
                              <w:jc w:val="left"/>
                              <w:rPr/>
                            </w:pPr>
                            <w:r>
                              <w:rPr/>
                              <w:t>Date:  August 14, 2026</w:t>
                            </w:r>
                          </w:p>
                        </w:txbxContent>
                      </wps:txbx>
                      <wps:bodyPr anchor="t" lIns="0" tIns="0" rIns="0" bIns="0">
                        <a:noAutofit/>
                      </wps:bodyPr>
                    </wps:wsp>
                  </a:graphicData>
                </a:graphic>
              </wp:anchor>
            </w:drawing>
          </mc:Choice>
          <mc:Fallback>
            <w:pict>
              <v:rect style="position:absolute;rotation:-0;width:25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Date:  August 14, 2026</w:t>
                      </w:r>
                    </w:p>
                  </w:txbxContent>
                </v:textbox>
                <w10:wrap type="square" side="right"/>
              </v:rect>
            </w:pict>
          </mc:Fallback>
        </mc:AlternateContent>
      </w:r>
    </w:p>
    <w:p>
      <w:pPr>
        <w:pStyle w:val="TextBody"/>
        <w:bidi w:val="0"/>
        <w:spacing w:before="0" w:after="0"/>
        <w:ind w:left="0" w:right="0" w:firstLine="5040"/>
        <w:jc w:val="both"/>
        <w:rPr/>
      </w:pPr>
      <w:r>
        <w:rPr/>
        <w:t>By: FHMLSP, L.L.C., its General Partner</w:t>
      </w:r>
    </w:p>
    <w:p>
      <w:pPr>
        <w:pStyle w:val="TextBody"/>
        <w:bidi w:val="0"/>
        <w:spacing w:before="0" w:after="0"/>
        <w:ind w:left="0" w:right="0" w:hanging="0"/>
        <w:jc w:val="both"/>
        <w:rPr/>
      </w:pPr>
      <w:r>
        <w:rPr/>
      </w:r>
    </w:p>
    <w:p>
      <w:pPr>
        <w:pStyle w:val="TextBody"/>
        <w:pBdr/>
        <w:bidi w:val="0"/>
        <w:spacing w:before="0" w:after="0"/>
        <w:ind w:left="0" w:right="0" w:hanging="0"/>
        <w:jc w:val="both"/>
        <w:rPr/>
      </w:pPr>
      <w:r>
        <w:rPr/>
        <w:t>By:</w:t>
      </w:r>
      <w:r>
        <w:rPr>
          <w:u w:val="single"/>
        </w:rPr>
        <w:t xml:space="preserve"> /s/ Jennifer Martin</w:t>
      </w:r>
    </w:p>
    <w:p>
      <w:pPr>
        <w:pStyle w:val="TextBody"/>
        <w:pBdr/>
        <w:bidi w:val="0"/>
        <w:spacing w:before="0" w:after="0"/>
        <w:ind w:left="0" w:right="0" w:firstLine="360"/>
        <w:jc w:val="both"/>
        <w:rPr/>
      </w:pPr>
      <w:r>
        <w:rPr/>
        <w:t>Jennifer Martin, Chief Financial Officer</w:t>
      </w:r>
    </w:p>
    <w:p>
      <w:pPr>
        <w:pStyle w:val="TextBody"/>
        <w:bidi w:val="0"/>
        <w:spacing w:before="0" w:after="0"/>
        <w:ind w:left="0" w:right="0" w:hanging="0"/>
        <w:jc w:val="both"/>
        <w:rPr/>
      </w:pPr>
      <w:r>
        <w:rPr/>
      </w:r>
    </w:p>
    <w:p>
      <w:pPr>
        <w:pStyle w:val="TextBody"/>
        <w:bidi w:val="0"/>
        <w:spacing w:before="0" w:after="0"/>
        <w:ind w:left="0" w:right="0" w:hanging="0"/>
        <w:jc w:val="both"/>
        <w:rPr/>
      </w:pPr>
      <w:r>
        <w:rPr/>
      </w:r>
    </w:p>
    <w:p>
      <w:pPr>
        <w:pStyle w:val="TextBody"/>
        <w:bidi w:val="0"/>
        <w:spacing w:before="0" w:after="0"/>
        <w:ind w:left="0" w:right="0" w:hanging="30"/>
        <w:jc w:val="both"/>
        <w:rPr>
          <w:b/>
        </w:rPr>
      </w:pPr>
      <w:r>
        <w:rPr>
          <w:b/>
        </w:rPr>
        <w:t>FHMLSP, L.L.C.</w:t>
      </w:r>
      <w:r>
        <mc:AlternateContent>
          <mc:Choice Requires="wps">
            <w:drawing>
              <wp:anchor behindDoc="0" distT="0" distB="0" distL="0" distR="0" simplePos="0" locked="0" layoutInCell="1" allowOverlap="1" relativeHeight="45">
                <wp:simplePos x="0" y="0"/>
                <wp:positionH relativeFrom="column">
                  <wp:align>left</wp:align>
                </wp:positionH>
                <wp:positionV relativeFrom="line">
                  <wp:posOffset>635</wp:posOffset>
                </wp:positionV>
                <wp:extent cx="3200400" cy="175260"/>
                <wp:effectExtent l="0" t="0" r="0" b="0"/>
                <wp:wrapSquare wrapText="right"/>
                <wp:docPr id="44" name="Frame3"/>
                <a:graphic xmlns:a="http://schemas.openxmlformats.org/drawingml/2006/main">
                  <a:graphicData uri="http://schemas.microsoft.com/office/word/2010/wordprocessingShape">
                    <wps:wsp>
                      <wps:cNvSpPr txBox="1"/>
                      <wps:spPr>
                        <a:xfrm>
                          <a:off x="0" y="0"/>
                          <a:ext cx="3200400" cy="175260"/>
                        </a:xfrm>
                        <a:prstGeom prst="rect"/>
                        <a:solidFill>
                          <a:srgbClr val="FFFFFF"/>
                        </a:solidFill>
                      </wps:spPr>
                      <wps:txbx>
                        <w:txbxContent>
                          <w:p>
                            <w:pPr>
                              <w:pStyle w:val="TextBody"/>
                              <w:bidi w:val="0"/>
                              <w:spacing w:before="0" w:after="283"/>
                              <w:jc w:val="left"/>
                              <w:rPr/>
                            </w:pPr>
                            <w:r>
                              <w:rPr/>
                              <w:t>Date:  August 14, 2026</w:t>
                            </w:r>
                          </w:p>
                        </w:txbxContent>
                      </wps:txbx>
                      <wps:bodyPr anchor="t" lIns="0" tIns="0" rIns="0" bIns="0">
                        <a:noAutofit/>
                      </wps:bodyPr>
                    </wps:wsp>
                  </a:graphicData>
                </a:graphic>
              </wp:anchor>
            </w:drawing>
          </mc:Choice>
          <mc:Fallback>
            <w:pict>
              <v:rect style="position:absolute;rotation:-0;width:25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Date:  August 14, 2026</w:t>
                      </w:r>
                    </w:p>
                  </w:txbxContent>
                </v:textbox>
                <w10:wrap type="square" side="right"/>
              </v:rect>
            </w:pict>
          </mc:Fallback>
        </mc:AlternateContent>
      </w:r>
    </w:p>
    <w:p>
      <w:pPr>
        <w:pStyle w:val="TextBody"/>
        <w:bidi w:val="0"/>
        <w:spacing w:before="0" w:after="0"/>
        <w:ind w:left="0" w:right="0" w:hanging="0"/>
        <w:jc w:val="both"/>
        <w:rPr/>
      </w:pPr>
      <w:r>
        <w:rPr/>
      </w:r>
    </w:p>
    <w:p>
      <w:pPr>
        <w:pStyle w:val="TextBody"/>
        <w:pBdr/>
        <w:bidi w:val="0"/>
        <w:spacing w:before="0" w:after="0"/>
        <w:ind w:left="0" w:right="0" w:hanging="0"/>
        <w:jc w:val="both"/>
        <w:rPr/>
      </w:pPr>
      <w:r>
        <w:rPr/>
        <w:t>By:</w:t>
      </w:r>
      <w:r>
        <w:rPr>
          <w:u w:val="single"/>
        </w:rPr>
        <w:t xml:space="preserve"> /s/ Jennifer Martin</w:t>
      </w:r>
    </w:p>
    <w:p>
      <w:pPr>
        <w:pStyle w:val="TextBody"/>
        <w:pBdr/>
        <w:bidi w:val="0"/>
        <w:spacing w:before="0" w:after="0"/>
        <w:ind w:left="0" w:right="0" w:firstLine="360"/>
        <w:jc w:val="both"/>
        <w:rPr/>
      </w:pPr>
      <w:r>
        <w:rPr/>
        <w:t>Jennifer Martin, Chief Financial Officer</w:t>
      </w:r>
    </w:p>
    <w:p>
      <w:pPr>
        <w:pStyle w:val="TextBody"/>
        <w:bidi w:val="0"/>
        <w:spacing w:before="0" w:after="0"/>
        <w:ind w:left="0" w:right="0" w:hanging="0"/>
        <w:jc w:val="both"/>
        <w:rPr/>
      </w:pPr>
      <w:r>
        <w:rPr/>
      </w:r>
    </w:p>
    <w:p>
      <w:pPr>
        <w:pStyle w:val="TextBody"/>
        <w:bidi w:val="0"/>
        <w:spacing w:before="0" w:after="0"/>
        <w:ind w:left="0" w:right="0" w:hanging="0"/>
        <w:jc w:val="both"/>
        <w:rPr/>
      </w:pPr>
      <w:r>
        <w:rPr/>
      </w:r>
    </w:p>
    <w:p>
      <w:pPr>
        <w:pStyle w:val="TextBody"/>
        <w:bidi w:val="0"/>
        <w:spacing w:before="0" w:after="0"/>
        <w:ind w:left="0" w:right="0" w:hanging="30"/>
        <w:jc w:val="both"/>
        <w:rPr>
          <w:b/>
        </w:rPr>
      </w:pPr>
      <w:r>
        <w:rPr>
          <w:b/>
        </w:rPr>
        <w:t>FRAZIER LIFE SCIENCES XI, L.P.</w:t>
      </w:r>
      <w:r>
        <mc:AlternateContent>
          <mc:Choice Requires="wps">
            <w:drawing>
              <wp:anchor behindDoc="0" distT="0" distB="0" distL="0" distR="0" simplePos="0" locked="0" layoutInCell="1" allowOverlap="1" relativeHeight="46">
                <wp:simplePos x="0" y="0"/>
                <wp:positionH relativeFrom="column">
                  <wp:align>left</wp:align>
                </wp:positionH>
                <wp:positionV relativeFrom="line">
                  <wp:posOffset>635</wp:posOffset>
                </wp:positionV>
                <wp:extent cx="3200400" cy="175260"/>
                <wp:effectExtent l="0" t="0" r="0" b="0"/>
                <wp:wrapSquare wrapText="right"/>
                <wp:docPr id="45" name="Frame4"/>
                <a:graphic xmlns:a="http://schemas.openxmlformats.org/drawingml/2006/main">
                  <a:graphicData uri="http://schemas.microsoft.com/office/word/2010/wordprocessingShape">
                    <wps:wsp>
                      <wps:cNvSpPr txBox="1"/>
                      <wps:spPr>
                        <a:xfrm>
                          <a:off x="0" y="0"/>
                          <a:ext cx="3200400" cy="175260"/>
                        </a:xfrm>
                        <a:prstGeom prst="rect"/>
                        <a:solidFill>
                          <a:srgbClr val="FFFFFF"/>
                        </a:solidFill>
                      </wps:spPr>
                      <wps:txbx>
                        <w:txbxContent>
                          <w:p>
                            <w:pPr>
                              <w:pStyle w:val="TextBody"/>
                              <w:bidi w:val="0"/>
                              <w:spacing w:before="0" w:after="283"/>
                              <w:jc w:val="left"/>
                              <w:rPr/>
                            </w:pPr>
                            <w:r>
                              <w:rPr/>
                              <w:t>Date:  August 14, 2026</w:t>
                            </w:r>
                          </w:p>
                        </w:txbxContent>
                      </wps:txbx>
                      <wps:bodyPr anchor="t" lIns="0" tIns="0" rIns="0" bIns="0">
                        <a:noAutofit/>
                      </wps:bodyPr>
                    </wps:wsp>
                  </a:graphicData>
                </a:graphic>
              </wp:anchor>
            </w:drawing>
          </mc:Choice>
          <mc:Fallback>
            <w:pict>
              <v:rect style="position:absolute;rotation:-0;width:25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Date:  August 14, 2026</w:t>
                      </w:r>
                    </w:p>
                  </w:txbxContent>
                </v:textbox>
                <w10:wrap type="square" side="right"/>
              </v:rect>
            </w:pict>
          </mc:Fallback>
        </mc:AlternateContent>
      </w:r>
    </w:p>
    <w:p>
      <w:pPr>
        <w:pStyle w:val="TextBody"/>
        <w:bidi w:val="0"/>
        <w:spacing w:before="0" w:after="0"/>
        <w:ind w:left="0" w:right="0" w:firstLine="5040"/>
        <w:jc w:val="both"/>
        <w:rPr/>
      </w:pPr>
      <w:r>
        <w:rPr/>
        <w:t>By: FHMLS XI, L.P., its General Partner</w:t>
      </w:r>
    </w:p>
    <w:p>
      <w:pPr>
        <w:pStyle w:val="TextBody"/>
        <w:bidi w:val="0"/>
        <w:spacing w:before="0" w:after="0"/>
        <w:ind w:left="0" w:right="0" w:firstLine="5040"/>
        <w:jc w:val="both"/>
        <w:rPr/>
      </w:pPr>
      <w:r>
        <w:rPr/>
        <w:t>By: FHMLS XI, L.L.C., its General Partner</w:t>
      </w:r>
    </w:p>
    <w:p>
      <w:pPr>
        <w:pStyle w:val="TextBody"/>
        <w:bidi w:val="0"/>
        <w:spacing w:before="0" w:after="0"/>
        <w:ind w:left="0" w:right="0" w:hanging="0"/>
        <w:jc w:val="both"/>
        <w:rPr/>
      </w:pPr>
      <w:r>
        <w:rPr/>
      </w:r>
    </w:p>
    <w:p>
      <w:pPr>
        <w:pStyle w:val="TextBody"/>
        <w:pBdr/>
        <w:bidi w:val="0"/>
        <w:spacing w:before="0" w:after="0"/>
        <w:ind w:left="0" w:right="0" w:hanging="0"/>
        <w:jc w:val="both"/>
        <w:rPr/>
      </w:pPr>
      <w:r>
        <w:rPr/>
        <w:t>By:</w:t>
      </w:r>
      <w:r>
        <w:rPr>
          <w:u w:val="single"/>
        </w:rPr>
        <w:t xml:space="preserve"> /s/ Jennifer Martin</w:t>
      </w:r>
    </w:p>
    <w:p>
      <w:pPr>
        <w:pStyle w:val="TextBody"/>
        <w:pBdr/>
        <w:bidi w:val="0"/>
        <w:spacing w:before="0" w:after="0"/>
        <w:ind w:left="0" w:right="0" w:firstLine="360"/>
        <w:jc w:val="both"/>
        <w:rPr/>
      </w:pPr>
      <w:r>
        <w:rPr/>
        <w:t>Jennifer Martin, Chief Financial Officer</w:t>
      </w:r>
    </w:p>
    <w:p>
      <w:pPr>
        <w:pStyle w:val="TextBody"/>
        <w:bidi w:val="0"/>
        <w:spacing w:before="0" w:after="0"/>
        <w:ind w:left="0" w:right="0" w:hanging="0"/>
        <w:jc w:val="both"/>
        <w:rPr/>
      </w:pPr>
      <w:r>
        <w:rPr/>
      </w:r>
    </w:p>
    <w:p>
      <w:pPr>
        <w:pStyle w:val="TextBody"/>
        <w:bidi w:val="0"/>
        <w:spacing w:before="0" w:after="0"/>
        <w:ind w:left="0" w:right="0" w:hanging="0"/>
        <w:jc w:val="both"/>
        <w:rPr/>
      </w:pPr>
      <w:r>
        <w:rPr/>
      </w:r>
    </w:p>
    <w:p>
      <w:pPr>
        <w:pStyle w:val="TextBody"/>
        <w:bidi w:val="0"/>
        <w:spacing w:before="0" w:after="0"/>
        <w:ind w:left="0" w:right="0" w:hanging="30"/>
        <w:jc w:val="both"/>
        <w:rPr>
          <w:b/>
        </w:rPr>
      </w:pPr>
      <w:r>
        <w:rPr>
          <w:b/>
        </w:rPr>
        <w:t>FHMLS XI, L.P.</w:t>
      </w:r>
      <w:r>
        <mc:AlternateContent>
          <mc:Choice Requires="wps">
            <w:drawing>
              <wp:anchor behindDoc="0" distT="0" distB="0" distL="0" distR="0" simplePos="0" locked="0" layoutInCell="1" allowOverlap="1" relativeHeight="47">
                <wp:simplePos x="0" y="0"/>
                <wp:positionH relativeFrom="column">
                  <wp:align>left</wp:align>
                </wp:positionH>
                <wp:positionV relativeFrom="line">
                  <wp:posOffset>635</wp:posOffset>
                </wp:positionV>
                <wp:extent cx="3200400" cy="175260"/>
                <wp:effectExtent l="0" t="0" r="0" b="0"/>
                <wp:wrapSquare wrapText="right"/>
                <wp:docPr id="46" name="Frame5"/>
                <a:graphic xmlns:a="http://schemas.openxmlformats.org/drawingml/2006/main">
                  <a:graphicData uri="http://schemas.microsoft.com/office/word/2010/wordprocessingShape">
                    <wps:wsp>
                      <wps:cNvSpPr txBox="1"/>
                      <wps:spPr>
                        <a:xfrm>
                          <a:off x="0" y="0"/>
                          <a:ext cx="3200400" cy="175260"/>
                        </a:xfrm>
                        <a:prstGeom prst="rect"/>
                        <a:solidFill>
                          <a:srgbClr val="FFFFFF"/>
                        </a:solidFill>
                      </wps:spPr>
                      <wps:txbx>
                        <w:txbxContent>
                          <w:p>
                            <w:pPr>
                              <w:pStyle w:val="TextBody"/>
                              <w:bidi w:val="0"/>
                              <w:spacing w:before="0" w:after="283"/>
                              <w:jc w:val="left"/>
                              <w:rPr/>
                            </w:pPr>
                            <w:r>
                              <w:rPr/>
                              <w:t>Date:  August 14, 2026</w:t>
                            </w:r>
                          </w:p>
                        </w:txbxContent>
                      </wps:txbx>
                      <wps:bodyPr anchor="t" lIns="0" tIns="0" rIns="0" bIns="0">
                        <a:noAutofit/>
                      </wps:bodyPr>
                    </wps:wsp>
                  </a:graphicData>
                </a:graphic>
              </wp:anchor>
            </w:drawing>
          </mc:Choice>
          <mc:Fallback>
            <w:pict>
              <v:rect style="position:absolute;rotation:-0;width:25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Date:  August 14, 2026</w:t>
                      </w:r>
                    </w:p>
                  </w:txbxContent>
                </v:textbox>
                <w10:wrap type="square" side="right"/>
              </v:rect>
            </w:pict>
          </mc:Fallback>
        </mc:AlternateContent>
      </w:r>
    </w:p>
    <w:p>
      <w:pPr>
        <w:pStyle w:val="TextBody"/>
        <w:bidi w:val="0"/>
        <w:spacing w:before="0" w:after="0"/>
        <w:ind w:left="0" w:right="0" w:firstLine="5040"/>
        <w:jc w:val="both"/>
        <w:rPr/>
      </w:pPr>
      <w:r>
        <w:rPr/>
        <w:t>By: FHMLS XI, L.L.C., its General Partner</w:t>
      </w:r>
    </w:p>
    <w:p>
      <w:pPr>
        <w:pStyle w:val="TextBody"/>
        <w:bidi w:val="0"/>
        <w:spacing w:before="0" w:after="0"/>
        <w:ind w:left="0" w:right="0" w:hanging="0"/>
        <w:jc w:val="both"/>
        <w:rPr/>
      </w:pPr>
      <w:r>
        <w:rPr/>
      </w:r>
    </w:p>
    <w:p>
      <w:pPr>
        <w:pStyle w:val="TextBody"/>
        <w:pBdr/>
        <w:bidi w:val="0"/>
        <w:spacing w:before="0" w:after="0"/>
        <w:ind w:left="0" w:right="0" w:hanging="0"/>
        <w:jc w:val="both"/>
        <w:rPr/>
      </w:pPr>
      <w:r>
        <w:rPr/>
        <w:t>By:</w:t>
      </w:r>
      <w:r>
        <w:rPr>
          <w:u w:val="single"/>
        </w:rPr>
        <w:t xml:space="preserve"> /s/ Jennifer Martin</w:t>
      </w:r>
    </w:p>
    <w:p>
      <w:pPr>
        <w:pStyle w:val="TextBody"/>
        <w:bidi w:val="0"/>
        <w:spacing w:before="0" w:after="0"/>
        <w:ind w:left="0" w:right="0" w:firstLine="5400"/>
        <w:jc w:val="both"/>
        <w:rPr/>
      </w:pPr>
      <w:r>
        <w:rPr/>
        <w:t>Jennifer Martin, Chief Financial Officer</w:t>
      </w:r>
    </w:p>
    <w:p>
      <w:pPr>
        <w:pStyle w:val="TextBody"/>
        <w:bidi w:val="0"/>
        <w:spacing w:before="0" w:after="0"/>
        <w:ind w:left="0" w:right="0" w:hanging="0"/>
        <w:jc w:val="both"/>
        <w:rPr/>
      </w:pPr>
      <w:r>
        <w:rPr/>
      </w:r>
    </w:p>
    <w:p>
      <w:pPr>
        <w:pStyle w:val="TextBody"/>
        <w:bidi w:val="0"/>
        <w:spacing w:before="0" w:after="0"/>
        <w:ind w:left="0" w:right="0" w:hanging="0"/>
        <w:jc w:val="both"/>
        <w:rPr/>
      </w:pPr>
      <w:r>
        <w:rPr/>
      </w:r>
    </w:p>
    <w:p>
      <w:pPr>
        <w:pStyle w:val="TextBody"/>
        <w:bidi w:val="0"/>
        <w:spacing w:before="0" w:after="0"/>
        <w:ind w:left="0" w:right="0" w:hanging="30"/>
        <w:jc w:val="both"/>
        <w:rPr>
          <w:b/>
        </w:rPr>
      </w:pPr>
      <w:r>
        <w:rPr>
          <w:b/>
        </w:rPr>
        <w:t>FHMLS XI, L.L.C.</w:t>
      </w:r>
      <w:r>
        <mc:AlternateContent>
          <mc:Choice Requires="wps">
            <w:drawing>
              <wp:anchor behindDoc="0" distT="0" distB="0" distL="0" distR="0" simplePos="0" locked="0" layoutInCell="1" allowOverlap="1" relativeHeight="48">
                <wp:simplePos x="0" y="0"/>
                <wp:positionH relativeFrom="column">
                  <wp:align>left</wp:align>
                </wp:positionH>
                <wp:positionV relativeFrom="line">
                  <wp:posOffset>635</wp:posOffset>
                </wp:positionV>
                <wp:extent cx="3200400" cy="175260"/>
                <wp:effectExtent l="0" t="0" r="0" b="0"/>
                <wp:wrapSquare wrapText="right"/>
                <wp:docPr id="47" name="Frame6"/>
                <a:graphic xmlns:a="http://schemas.openxmlformats.org/drawingml/2006/main">
                  <a:graphicData uri="http://schemas.microsoft.com/office/word/2010/wordprocessingShape">
                    <wps:wsp>
                      <wps:cNvSpPr txBox="1"/>
                      <wps:spPr>
                        <a:xfrm>
                          <a:off x="0" y="0"/>
                          <a:ext cx="3200400" cy="175260"/>
                        </a:xfrm>
                        <a:prstGeom prst="rect"/>
                        <a:solidFill>
                          <a:srgbClr val="FFFFFF"/>
                        </a:solidFill>
                      </wps:spPr>
                      <wps:txbx>
                        <w:txbxContent>
                          <w:p>
                            <w:pPr>
                              <w:pStyle w:val="TextBody"/>
                              <w:bidi w:val="0"/>
                              <w:spacing w:before="0" w:after="283"/>
                              <w:jc w:val="left"/>
                              <w:rPr/>
                            </w:pPr>
                            <w:r>
                              <w:rPr/>
                              <w:t>Date:  August 14, 2026</w:t>
                            </w:r>
                          </w:p>
                        </w:txbxContent>
                      </wps:txbx>
                      <wps:bodyPr anchor="t" lIns="0" tIns="0" rIns="0" bIns="0">
                        <a:noAutofit/>
                      </wps:bodyPr>
                    </wps:wsp>
                  </a:graphicData>
                </a:graphic>
              </wp:anchor>
            </w:drawing>
          </mc:Choice>
          <mc:Fallback>
            <w:pict>
              <v:rect style="position:absolute;rotation:-0;width:25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Date:  August 14, 2026</w:t>
                      </w:r>
                    </w:p>
                  </w:txbxContent>
                </v:textbox>
                <w10:wrap type="square" side="right"/>
              </v:rect>
            </w:pict>
          </mc:Fallback>
        </mc:AlternateContent>
      </w:r>
    </w:p>
    <w:p>
      <w:pPr>
        <w:pStyle w:val="TextBody"/>
        <w:bidi w:val="0"/>
        <w:spacing w:before="0" w:after="0"/>
        <w:ind w:left="0" w:right="0" w:hanging="0"/>
        <w:jc w:val="both"/>
        <w:rPr/>
      </w:pPr>
      <w:r>
        <w:rPr/>
      </w:r>
    </w:p>
    <w:p>
      <w:pPr>
        <w:pStyle w:val="TextBody"/>
        <w:pBdr/>
        <w:bidi w:val="0"/>
        <w:spacing w:before="0" w:after="0"/>
        <w:ind w:left="0" w:right="0" w:hanging="0"/>
        <w:jc w:val="both"/>
        <w:rPr/>
      </w:pPr>
      <w:r>
        <w:rPr/>
        <w:t>By:</w:t>
      </w:r>
      <w:r>
        <w:rPr>
          <w:u w:val="single"/>
        </w:rPr>
        <w:t xml:space="preserve"> /s/ Jennifer Martin</w:t>
      </w:r>
    </w:p>
    <w:p>
      <w:pPr>
        <w:pStyle w:val="TextBody"/>
        <w:bidi w:val="0"/>
        <w:spacing w:before="0" w:after="0"/>
        <w:ind w:left="0" w:right="0" w:firstLine="5400"/>
        <w:jc w:val="both"/>
        <w:rPr/>
      </w:pPr>
      <w:r>
        <w:rPr/>
        <w:t>Jennifer Martin, Chief Financial Officer</w:t>
      </w:r>
    </w:p>
    <w:p>
      <w:pPr>
        <w:pStyle w:val="TextBody"/>
        <w:bidi w:val="0"/>
        <w:spacing w:before="0" w:after="0"/>
        <w:ind w:left="0" w:right="0" w:hanging="0"/>
        <w:jc w:val="both"/>
        <w:rPr/>
      </w:pPr>
      <w:r>
        <w:rPr/>
      </w:r>
    </w:p>
    <w:p>
      <w:pPr>
        <w:pStyle w:val="TextBody"/>
        <w:bidi w:val="0"/>
        <w:spacing w:before="0" w:after="0"/>
        <w:ind w:left="0" w:right="0" w:hanging="0"/>
        <w:jc w:val="both"/>
        <w:rPr/>
      </w:pPr>
      <w:r>
        <w:rPr/>
      </w:r>
    </w:p>
    <w:p>
      <w:pPr>
        <w:pStyle w:val="TextBody"/>
        <w:bidi w:val="0"/>
        <w:spacing w:before="0" w:after="0"/>
        <w:ind w:left="0" w:right="0" w:hanging="0"/>
        <w:jc w:val="both"/>
        <w:rPr/>
      </w:pPr>
      <w:r>
        <w:rPr/>
      </w:r>
    </w:p>
    <w:p>
      <w:pPr>
        <w:pStyle w:val="HorizontalLine"/>
        <w:pBdr>
          <w:bottom w:val="single" w:sz="6" w:space="0" w:color="808080"/>
        </w:pBdr>
        <w:bidi w:val="0"/>
        <w:jc w:val="left"/>
        <w:rPr/>
      </w:pPr>
      <w:r>
        <w:rPr/>
      </w:r>
      <w:r>
        <w:br w:type="page"/>
      </w:r>
    </w:p>
    <w:p>
      <w:pPr>
        <w:pStyle w:val="TextBody"/>
        <w:bidi w:val="0"/>
        <w:spacing w:before="0" w:after="0"/>
        <w:ind w:left="0" w:right="0" w:hanging="30"/>
        <w:jc w:val="both"/>
        <w:rPr>
          <w:b/>
        </w:rPr>
      </w:pPr>
      <w:r>
        <w:rPr>
          <w:b/>
        </w:rPr>
        <w:t>FRAZIER LIFE SCIENCES XII, L.P.</w:t>
      </w:r>
      <w:r>
        <mc:AlternateContent>
          <mc:Choice Requires="wps">
            <w:drawing>
              <wp:anchor behindDoc="0" distT="0" distB="0" distL="0" distR="0" simplePos="0" locked="0" layoutInCell="1" allowOverlap="1" relativeHeight="49">
                <wp:simplePos x="0" y="0"/>
                <wp:positionH relativeFrom="column">
                  <wp:align>left</wp:align>
                </wp:positionH>
                <wp:positionV relativeFrom="line">
                  <wp:posOffset>635</wp:posOffset>
                </wp:positionV>
                <wp:extent cx="3200400" cy="175260"/>
                <wp:effectExtent l="0" t="0" r="0" b="0"/>
                <wp:wrapSquare wrapText="right"/>
                <wp:docPr id="48" name="Frame7"/>
                <a:graphic xmlns:a="http://schemas.openxmlformats.org/drawingml/2006/main">
                  <a:graphicData uri="http://schemas.microsoft.com/office/word/2010/wordprocessingShape">
                    <wps:wsp>
                      <wps:cNvSpPr txBox="1"/>
                      <wps:spPr>
                        <a:xfrm>
                          <a:off x="0" y="0"/>
                          <a:ext cx="3200400" cy="175260"/>
                        </a:xfrm>
                        <a:prstGeom prst="rect"/>
                        <a:solidFill>
                          <a:srgbClr val="FFFFFF"/>
                        </a:solidFill>
                      </wps:spPr>
                      <wps:txbx>
                        <w:txbxContent>
                          <w:p>
                            <w:pPr>
                              <w:pStyle w:val="TextBody"/>
                              <w:bidi w:val="0"/>
                              <w:spacing w:before="0" w:after="283"/>
                              <w:jc w:val="left"/>
                              <w:rPr/>
                            </w:pPr>
                            <w:r>
                              <w:rPr/>
                              <w:t>Date:  August 14, 2026</w:t>
                            </w:r>
                          </w:p>
                        </w:txbxContent>
                      </wps:txbx>
                      <wps:bodyPr anchor="t" lIns="0" tIns="0" rIns="0" bIns="0">
                        <a:noAutofit/>
                      </wps:bodyPr>
                    </wps:wsp>
                  </a:graphicData>
                </a:graphic>
              </wp:anchor>
            </w:drawing>
          </mc:Choice>
          <mc:Fallback>
            <w:pict>
              <v:rect style="position:absolute;rotation:-0;width:25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Date:  August 14, 2026</w:t>
                      </w:r>
                    </w:p>
                  </w:txbxContent>
                </v:textbox>
                <w10:wrap type="square" side="right"/>
              </v:rect>
            </w:pict>
          </mc:Fallback>
        </mc:AlternateContent>
      </w:r>
    </w:p>
    <w:p>
      <w:pPr>
        <w:pStyle w:val="TextBody"/>
        <w:bidi w:val="0"/>
        <w:spacing w:before="0" w:after="0"/>
        <w:ind w:left="0" w:right="0" w:firstLine="5040"/>
        <w:jc w:val="both"/>
        <w:rPr/>
      </w:pPr>
      <w:r>
        <w:rPr/>
        <w:t>By: FHMLS XII, L.P., its General Partner</w:t>
      </w:r>
    </w:p>
    <w:p>
      <w:pPr>
        <w:pStyle w:val="TextBody"/>
        <w:bidi w:val="0"/>
        <w:spacing w:before="0" w:after="0"/>
        <w:ind w:left="0" w:right="0" w:firstLine="5040"/>
        <w:jc w:val="both"/>
        <w:rPr/>
      </w:pPr>
      <w:r>
        <w:rPr/>
        <w:t>By: FHMLS XII, L.L.C., its General Partner</w:t>
      </w:r>
    </w:p>
    <w:p>
      <w:pPr>
        <w:pStyle w:val="TextBody"/>
        <w:bidi w:val="0"/>
        <w:spacing w:before="0" w:after="0"/>
        <w:ind w:left="0" w:right="0" w:hanging="0"/>
        <w:jc w:val="both"/>
        <w:rPr/>
      </w:pPr>
      <w:r>
        <w:rPr/>
      </w:r>
    </w:p>
    <w:p>
      <w:pPr>
        <w:pStyle w:val="TextBody"/>
        <w:pBdr/>
        <w:bidi w:val="0"/>
        <w:spacing w:before="0" w:after="0"/>
        <w:ind w:left="0" w:right="0" w:hanging="0"/>
        <w:jc w:val="both"/>
        <w:rPr/>
      </w:pPr>
      <w:r>
        <w:rPr/>
        <w:t>By:</w:t>
      </w:r>
      <w:r>
        <w:rPr>
          <w:u w:val="single"/>
        </w:rPr>
        <w:t xml:space="preserve"> /s/ Jennifer Martin</w:t>
      </w:r>
    </w:p>
    <w:p>
      <w:pPr>
        <w:pStyle w:val="TextBody"/>
        <w:bidi w:val="0"/>
        <w:spacing w:before="0" w:after="0"/>
        <w:ind w:left="0" w:right="0" w:firstLine="5400"/>
        <w:jc w:val="both"/>
        <w:rPr/>
      </w:pPr>
      <w:r>
        <w:rPr/>
        <w:t>Jennifer Martin, Chief Financial Officer</w:t>
      </w:r>
    </w:p>
    <w:p>
      <w:pPr>
        <w:pStyle w:val="TextBody"/>
        <w:bidi w:val="0"/>
        <w:spacing w:before="0" w:after="0"/>
        <w:ind w:left="0" w:right="0" w:hanging="0"/>
        <w:jc w:val="both"/>
        <w:rPr/>
      </w:pPr>
      <w:r>
        <w:rPr/>
      </w:r>
    </w:p>
    <w:p>
      <w:pPr>
        <w:pStyle w:val="TextBody"/>
        <w:bidi w:val="0"/>
        <w:spacing w:before="0" w:after="0"/>
        <w:ind w:left="0" w:right="0" w:hanging="0"/>
        <w:jc w:val="both"/>
        <w:rPr/>
      </w:pPr>
      <w:r>
        <w:rPr/>
      </w:r>
    </w:p>
    <w:p>
      <w:pPr>
        <w:pStyle w:val="TextBody"/>
        <w:bidi w:val="0"/>
        <w:spacing w:before="0" w:after="0"/>
        <w:ind w:left="0" w:right="0" w:hanging="30"/>
        <w:jc w:val="both"/>
        <w:rPr>
          <w:b/>
        </w:rPr>
      </w:pPr>
      <w:r>
        <w:rPr>
          <w:b/>
        </w:rPr>
        <w:t>FHMLS XII, L.P.</w:t>
      </w:r>
      <w:r>
        <mc:AlternateContent>
          <mc:Choice Requires="wps">
            <w:drawing>
              <wp:anchor behindDoc="0" distT="0" distB="0" distL="0" distR="0" simplePos="0" locked="0" layoutInCell="1" allowOverlap="1" relativeHeight="50">
                <wp:simplePos x="0" y="0"/>
                <wp:positionH relativeFrom="column">
                  <wp:align>left</wp:align>
                </wp:positionH>
                <wp:positionV relativeFrom="line">
                  <wp:posOffset>635</wp:posOffset>
                </wp:positionV>
                <wp:extent cx="3200400" cy="175260"/>
                <wp:effectExtent l="0" t="0" r="0" b="0"/>
                <wp:wrapSquare wrapText="right"/>
                <wp:docPr id="49" name="Frame8"/>
                <a:graphic xmlns:a="http://schemas.openxmlformats.org/drawingml/2006/main">
                  <a:graphicData uri="http://schemas.microsoft.com/office/word/2010/wordprocessingShape">
                    <wps:wsp>
                      <wps:cNvSpPr txBox="1"/>
                      <wps:spPr>
                        <a:xfrm>
                          <a:off x="0" y="0"/>
                          <a:ext cx="3200400" cy="175260"/>
                        </a:xfrm>
                        <a:prstGeom prst="rect"/>
                        <a:solidFill>
                          <a:srgbClr val="FFFFFF"/>
                        </a:solidFill>
                      </wps:spPr>
                      <wps:txbx>
                        <w:txbxContent>
                          <w:p>
                            <w:pPr>
                              <w:pStyle w:val="TextBody"/>
                              <w:bidi w:val="0"/>
                              <w:spacing w:before="0" w:after="283"/>
                              <w:jc w:val="left"/>
                              <w:rPr/>
                            </w:pPr>
                            <w:r>
                              <w:rPr/>
                              <w:t>Date:  August 14, 2026</w:t>
                            </w:r>
                          </w:p>
                        </w:txbxContent>
                      </wps:txbx>
                      <wps:bodyPr anchor="t" lIns="0" tIns="0" rIns="0" bIns="0">
                        <a:noAutofit/>
                      </wps:bodyPr>
                    </wps:wsp>
                  </a:graphicData>
                </a:graphic>
              </wp:anchor>
            </w:drawing>
          </mc:Choice>
          <mc:Fallback>
            <w:pict>
              <v:rect style="position:absolute;rotation:-0;width:25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Date:  August 14, 2026</w:t>
                      </w:r>
                    </w:p>
                  </w:txbxContent>
                </v:textbox>
                <w10:wrap type="square" side="right"/>
              </v:rect>
            </w:pict>
          </mc:Fallback>
        </mc:AlternateContent>
      </w:r>
    </w:p>
    <w:p>
      <w:pPr>
        <w:pStyle w:val="TextBody"/>
        <w:bidi w:val="0"/>
        <w:spacing w:before="0" w:after="0"/>
        <w:ind w:left="0" w:right="0" w:firstLine="5040"/>
        <w:jc w:val="both"/>
        <w:rPr/>
      </w:pPr>
      <w:r>
        <w:rPr/>
        <w:t>By: FHMLS XII, L.L.C., its General Partner</w:t>
      </w:r>
    </w:p>
    <w:p>
      <w:pPr>
        <w:pStyle w:val="TextBody"/>
        <w:bidi w:val="0"/>
        <w:spacing w:before="0" w:after="0"/>
        <w:ind w:left="0" w:right="0" w:hanging="0"/>
        <w:jc w:val="both"/>
        <w:rPr/>
      </w:pPr>
      <w:r>
        <w:rPr/>
      </w:r>
    </w:p>
    <w:p>
      <w:pPr>
        <w:pStyle w:val="TextBody"/>
        <w:pBdr/>
        <w:bidi w:val="0"/>
        <w:spacing w:before="0" w:after="0"/>
        <w:ind w:left="0" w:right="0" w:hanging="0"/>
        <w:jc w:val="both"/>
        <w:rPr/>
      </w:pPr>
      <w:r>
        <w:rPr/>
        <w:t>By:</w:t>
      </w:r>
      <w:r>
        <w:rPr>
          <w:u w:val="single"/>
        </w:rPr>
        <w:t xml:space="preserve"> /s/ Jennifer Martin</w:t>
      </w:r>
    </w:p>
    <w:p>
      <w:pPr>
        <w:pStyle w:val="TextBody"/>
        <w:bidi w:val="0"/>
        <w:spacing w:before="0" w:after="0"/>
        <w:ind w:left="0" w:right="0" w:firstLine="5400"/>
        <w:jc w:val="both"/>
        <w:rPr/>
      </w:pPr>
      <w:r>
        <w:rPr/>
        <w:t>Jennifer Martin, Chief Financial Officer</w:t>
      </w:r>
    </w:p>
    <w:p>
      <w:pPr>
        <w:pStyle w:val="TextBody"/>
        <w:bidi w:val="0"/>
        <w:spacing w:before="0" w:after="0"/>
        <w:ind w:left="0" w:right="0" w:hanging="0"/>
        <w:jc w:val="both"/>
        <w:rPr/>
      </w:pPr>
      <w:r>
        <w:rPr/>
      </w:r>
    </w:p>
    <w:p>
      <w:pPr>
        <w:pStyle w:val="TextBody"/>
        <w:bidi w:val="0"/>
        <w:spacing w:before="0" w:after="0"/>
        <w:ind w:left="0" w:right="0" w:hanging="0"/>
        <w:jc w:val="both"/>
        <w:rPr/>
      </w:pPr>
      <w:r>
        <w:rPr/>
      </w:r>
    </w:p>
    <w:p>
      <w:pPr>
        <w:pStyle w:val="TextBody"/>
        <w:bidi w:val="0"/>
        <w:spacing w:before="0" w:after="0"/>
        <w:ind w:left="0" w:right="0" w:hanging="30"/>
        <w:jc w:val="both"/>
        <w:rPr>
          <w:b/>
        </w:rPr>
      </w:pPr>
      <w:r>
        <w:rPr>
          <w:b/>
        </w:rPr>
        <w:t>FHMLS XII, L.L.C.</w:t>
      </w:r>
      <w:r>
        <mc:AlternateContent>
          <mc:Choice Requires="wps">
            <w:drawing>
              <wp:anchor behindDoc="0" distT="0" distB="0" distL="0" distR="0" simplePos="0" locked="0" layoutInCell="1" allowOverlap="1" relativeHeight="51">
                <wp:simplePos x="0" y="0"/>
                <wp:positionH relativeFrom="column">
                  <wp:align>left</wp:align>
                </wp:positionH>
                <wp:positionV relativeFrom="line">
                  <wp:posOffset>635</wp:posOffset>
                </wp:positionV>
                <wp:extent cx="3200400" cy="175260"/>
                <wp:effectExtent l="0" t="0" r="0" b="0"/>
                <wp:wrapSquare wrapText="right"/>
                <wp:docPr id="50" name="Frame9"/>
                <a:graphic xmlns:a="http://schemas.openxmlformats.org/drawingml/2006/main">
                  <a:graphicData uri="http://schemas.microsoft.com/office/word/2010/wordprocessingShape">
                    <wps:wsp>
                      <wps:cNvSpPr txBox="1"/>
                      <wps:spPr>
                        <a:xfrm>
                          <a:off x="0" y="0"/>
                          <a:ext cx="3200400" cy="175260"/>
                        </a:xfrm>
                        <a:prstGeom prst="rect"/>
                        <a:solidFill>
                          <a:srgbClr val="FFFFFF"/>
                        </a:solidFill>
                      </wps:spPr>
                      <wps:txbx>
                        <w:txbxContent>
                          <w:p>
                            <w:pPr>
                              <w:pStyle w:val="TextBody"/>
                              <w:bidi w:val="0"/>
                              <w:spacing w:before="0" w:after="283"/>
                              <w:jc w:val="left"/>
                              <w:rPr/>
                            </w:pPr>
                            <w:r>
                              <w:rPr/>
                              <w:t>Date:  August 14, 2026</w:t>
                            </w:r>
                          </w:p>
                        </w:txbxContent>
                      </wps:txbx>
                      <wps:bodyPr anchor="t" lIns="0" tIns="0" rIns="0" bIns="0">
                        <a:noAutofit/>
                      </wps:bodyPr>
                    </wps:wsp>
                  </a:graphicData>
                </a:graphic>
              </wp:anchor>
            </w:drawing>
          </mc:Choice>
          <mc:Fallback>
            <w:pict>
              <v:rect style="position:absolute;rotation:-0;width:25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Date:  August 14, 2026</w:t>
                      </w:r>
                    </w:p>
                  </w:txbxContent>
                </v:textbox>
                <w10:wrap type="square" side="right"/>
              </v:rect>
            </w:pict>
          </mc:Fallback>
        </mc:AlternateContent>
      </w:r>
    </w:p>
    <w:p>
      <w:pPr>
        <w:pStyle w:val="TextBody"/>
        <w:bidi w:val="0"/>
        <w:spacing w:before="0" w:after="0"/>
        <w:ind w:left="0" w:right="0" w:hanging="0"/>
        <w:jc w:val="both"/>
        <w:rPr/>
      </w:pPr>
      <w:r>
        <w:rPr/>
      </w:r>
    </w:p>
    <w:p>
      <w:pPr>
        <w:pStyle w:val="TextBody"/>
        <w:pBdr/>
        <w:bidi w:val="0"/>
        <w:spacing w:before="0" w:after="0"/>
        <w:ind w:left="0" w:right="0" w:hanging="0"/>
        <w:jc w:val="both"/>
        <w:rPr/>
      </w:pPr>
      <w:r>
        <w:rPr/>
        <w:t>By:</w:t>
      </w:r>
      <w:r>
        <w:rPr>
          <w:u w:val="single"/>
        </w:rPr>
        <w:t xml:space="preserve"> /s/ Jennifer Martin</w:t>
      </w:r>
    </w:p>
    <w:p>
      <w:pPr>
        <w:pStyle w:val="TextBody"/>
        <w:bidi w:val="0"/>
        <w:spacing w:before="0" w:after="0"/>
        <w:ind w:left="0" w:right="0" w:firstLine="5400"/>
        <w:jc w:val="both"/>
        <w:rPr/>
      </w:pPr>
      <w:r>
        <w:rPr/>
        <w:t>Jennifer Martin, Chief Financial Officer</w:t>
      </w:r>
    </w:p>
    <w:p>
      <w:pPr>
        <w:pStyle w:val="TextBody"/>
        <w:bidi w:val="0"/>
        <w:spacing w:before="0" w:after="0"/>
        <w:ind w:left="0" w:right="0" w:hanging="0"/>
        <w:jc w:val="both"/>
        <w:rPr/>
      </w:pPr>
      <w:r>
        <w:rPr/>
      </w:r>
    </w:p>
    <w:p>
      <w:pPr>
        <w:pStyle w:val="TextBody"/>
        <w:bidi w:val="0"/>
        <w:spacing w:before="0" w:after="0"/>
        <w:ind w:left="0" w:right="0" w:hanging="0"/>
        <w:jc w:val="both"/>
        <w:rPr/>
      </w:pPr>
      <w:r>
        <w:rPr/>
      </w:r>
    </w:p>
    <w:p>
      <w:pPr>
        <w:pStyle w:val="TextBody"/>
        <w:bidi w:val="0"/>
        <w:spacing w:before="0" w:after="0"/>
        <w:ind w:left="0" w:right="0" w:hanging="0"/>
        <w:jc w:val="both"/>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checked.jpg" TargetMode="External"/><Relationship Id="rId22" Type="http://schemas.openxmlformats.org/officeDocument/2006/relationships/image" Target="https://cdn.kscope.io/box-unchecked.jpg" TargetMode="External"/><Relationship Id="rId23" Type="http://schemas.openxmlformats.org/officeDocument/2006/relationships/image" Target="https://cdn.kscope.io/box-unchecked.jpg" TargetMode="External"/><Relationship Id="rId24" Type="http://schemas.openxmlformats.org/officeDocument/2006/relationships/image" Target="https://cdn.kscope.io/box-checked.jpg" TargetMode="External"/><Relationship Id="rId25" Type="http://schemas.openxmlformats.org/officeDocument/2006/relationships/image" Target="https://cdn.kscope.io/box-unchecked.jpg" TargetMode="External"/><Relationship Id="rId26" Type="http://schemas.openxmlformats.org/officeDocument/2006/relationships/image" Target="https://cdn.kscope.io/box-unchecked.jpg" TargetMode="External"/><Relationship Id="rId27" Type="http://schemas.openxmlformats.org/officeDocument/2006/relationships/image" Target="https://cdn.kscope.io/box-checked.jpg" TargetMode="External"/><Relationship Id="rId28" Type="http://schemas.openxmlformats.org/officeDocument/2006/relationships/image" Target="https://cdn.kscope.io/box-unchecked.jpg" TargetMode="External"/><Relationship Id="rId29" Type="http://schemas.openxmlformats.org/officeDocument/2006/relationships/image" Target="https://cdn.kscope.io/box-unchecked.jpg" TargetMode="External"/><Relationship Id="rId30" Type="http://schemas.openxmlformats.org/officeDocument/2006/relationships/image" Target="https://cdn.kscope.io/box-checked.jpg" TargetMode="External"/><Relationship Id="rId31" Type="http://schemas.openxmlformats.org/officeDocument/2006/relationships/image" Target="https://cdn.kscope.io/box-unchecked.jpg" TargetMode="External"/><Relationship Id="rId32" Type="http://schemas.openxmlformats.org/officeDocument/2006/relationships/image" Target="https://cdn.kscope.io/box-unchecked.jpg" TargetMode="External"/><Relationship Id="rId33" Type="http://schemas.openxmlformats.org/officeDocument/2006/relationships/image" Target="https://cdn.kscope.io/box-unchecked.jpg" TargetMode="External"/><Relationship Id="rId34" Type="http://schemas.openxmlformats.org/officeDocument/2006/relationships/image" Target="https://cdn.kscope.io/box-unchecked.jpg" TargetMode="External"/><Relationship Id="rId35" Type="http://schemas.openxmlformats.org/officeDocument/2006/relationships/image" Target="https://cdn.kscope.io/box-unchecked.jpg" TargetMode="External"/><Relationship Id="rId36" Type="http://schemas.openxmlformats.org/officeDocument/2006/relationships/image" Target="https://cdn.kscope.io/box-unchecked.jpg" TargetMode="External"/><Relationship Id="rId37" Type="http://schemas.openxmlformats.org/officeDocument/2006/relationships/image" Target="https://cdn.kscope.io/box-unchecked.jpg" TargetMode="External"/><Relationship Id="rId38" Type="http://schemas.openxmlformats.org/officeDocument/2006/relationships/image" Target="https://cdn.kscope.io/box-unchecked.jpg" TargetMode="External"/><Relationship Id="rId39" Type="http://schemas.openxmlformats.org/officeDocument/2006/relationships/image" Target="https://cdn.kscope.io/box-unchecked.jpg" TargetMode="External"/><Relationship Id="rId40" Type="http://schemas.openxmlformats.org/officeDocument/2006/relationships/image" Target="https://cdn.kscope.io/box-unchecked.jpg" TargetMode="External"/><Relationship Id="rId41" Type="http://schemas.openxmlformats.org/officeDocument/2006/relationships/image" Target="https://cdn.kscope.io/box-unchecked.jpg" TargetMode="External"/><Relationship Id="rId42" Type="http://schemas.openxmlformats.org/officeDocument/2006/relationships/image" Target="https://cdn.kscope.io/box-unchecked.jpg" TargetMode="External"/><Relationship Id="rId43" Type="http://schemas.openxmlformats.org/officeDocument/2006/relationships/fontTable" Target="fontTable.xml"/><Relationship Id="rId4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15</Pages>
  <Words>3040</Words>
  <Characters>15680</Characters>
  <CharactersWithSpaces>18528</CharactersWithSpaces>
  <Paragraphs>588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