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4657.xml.htm"/>
      <w:bookmarkStart w:id="1" w:name="kswkform4_17861346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Anderson Michele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BRAVEHEART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 BLDG. A, SUITE A4-300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332,161</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1/48th of the shares subject to such option vest and become exercisable in substantially equal monthly installments on each monthly anniversary of July 23, 2026, subject to the Reporting Person's continuous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Paul Rickey,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1644" TargetMode="External"/><Relationship Id="rId5" Type="http://schemas.openxmlformats.org/officeDocument/2006/relationships/hyperlink" Target="http://www.sec.gov/cgi-bin/browse-edgar?action=getcompany&amp;CIK=0002131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3421</Characters>
  <CharactersWithSpaces>3970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